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3"/>
        <w:gridCol w:w="292"/>
        <w:gridCol w:w="2014"/>
        <w:gridCol w:w="2732"/>
        <w:gridCol w:w="1275"/>
        <w:gridCol w:w="75"/>
      </w:tblGrid>
      <w:tr w:rsidR="002244F4" w14:paraId="2CBA1318" w14:textId="77777777" w:rsidTr="00FA33F5">
        <w:trPr>
          <w:gridAfter w:val="1"/>
          <w:wAfter w:w="75" w:type="dxa"/>
          <w:trHeight w:val="699"/>
        </w:trPr>
        <w:tc>
          <w:tcPr>
            <w:tcW w:w="8926" w:type="dxa"/>
            <w:gridSpan w:val="5"/>
            <w:tcBorders>
              <w:bottom w:val="single" w:sz="4" w:space="0" w:color="auto"/>
            </w:tcBorders>
            <w:shd w:val="clear" w:color="auto" w:fill="auto"/>
            <w:vAlign w:val="center"/>
          </w:tcPr>
          <w:p w14:paraId="5192B3B8" w14:textId="77777777" w:rsidR="00FA33F5" w:rsidRDefault="00FA33F5" w:rsidP="00FA33F5">
            <w:pPr>
              <w:jc w:val="center"/>
              <w:rPr>
                <w:rFonts w:ascii="Arial" w:hAnsi="Arial" w:cs="Arial"/>
                <w:sz w:val="20"/>
              </w:rPr>
            </w:pPr>
            <w:r w:rsidRPr="00602265">
              <w:rPr>
                <w:rFonts w:ascii="Arial" w:hAnsi="Arial" w:cs="Arial"/>
                <w:sz w:val="20"/>
              </w:rPr>
              <w:t>Vít Toman, Modřínová 1537/7, Havířov – Prostřední Suchá, PSČ: 735 64, IČO: 01525182</w:t>
            </w:r>
          </w:p>
          <w:p w14:paraId="73D425C6" w14:textId="04058645" w:rsidR="002244F4" w:rsidRPr="002076A1" w:rsidRDefault="00FA33F5" w:rsidP="00FA33F5">
            <w:pPr>
              <w:jc w:val="center"/>
              <w:rPr>
                <w:highlight w:val="yellow"/>
              </w:rPr>
            </w:pPr>
            <w:hyperlink r:id="rId8" w:history="1">
              <w:r w:rsidRPr="00655C18">
                <w:rPr>
                  <w:rStyle w:val="Hypertextovodkaz"/>
                  <w:rFonts w:ascii="Arial" w:hAnsi="Arial" w:cs="Arial"/>
                  <w:sz w:val="20"/>
                </w:rPr>
                <w:t>vitek.toman@post.cz</w:t>
              </w:r>
            </w:hyperlink>
            <w:r>
              <w:rPr>
                <w:rFonts w:ascii="Arial" w:hAnsi="Arial" w:cs="Arial"/>
                <w:sz w:val="20"/>
              </w:rPr>
              <w:t>, mobil: 725 755 077</w:t>
            </w:r>
          </w:p>
        </w:tc>
      </w:tr>
      <w:tr w:rsidR="001F587F" w14:paraId="765A5A36" w14:textId="77777777" w:rsidTr="00FA33F5">
        <w:trPr>
          <w:gridAfter w:val="1"/>
          <w:wAfter w:w="75" w:type="dxa"/>
          <w:trHeight w:val="1531"/>
        </w:trPr>
        <w:tc>
          <w:tcPr>
            <w:tcW w:w="2613" w:type="dxa"/>
            <w:tcBorders>
              <w:top w:val="nil"/>
              <w:left w:val="nil"/>
              <w:bottom w:val="nil"/>
              <w:right w:val="nil"/>
            </w:tcBorders>
            <w:vAlign w:val="center"/>
          </w:tcPr>
          <w:p w14:paraId="797B446D" w14:textId="77777777" w:rsidR="001F587F" w:rsidRDefault="001F587F">
            <w:pPr>
              <w:rPr>
                <w:rFonts w:ascii="Swis721 Cn BT" w:hAnsi="Swis721 Cn BT"/>
                <w:b/>
                <w:bCs/>
                <w:sz w:val="28"/>
                <w:lang w:val="en-US"/>
              </w:rPr>
            </w:pPr>
            <w:r>
              <w:rPr>
                <w:rFonts w:ascii="Swis721 Cn BT" w:hAnsi="Swis721 Cn BT"/>
                <w:b/>
                <w:bCs/>
                <w:sz w:val="28"/>
                <w:lang w:val="en-US"/>
              </w:rPr>
              <w:t xml:space="preserve">OBJEDNATEL </w:t>
            </w:r>
          </w:p>
        </w:tc>
        <w:tc>
          <w:tcPr>
            <w:tcW w:w="292" w:type="dxa"/>
            <w:tcBorders>
              <w:top w:val="nil"/>
              <w:left w:val="nil"/>
              <w:bottom w:val="nil"/>
              <w:right w:val="nil"/>
            </w:tcBorders>
            <w:vAlign w:val="center"/>
          </w:tcPr>
          <w:p w14:paraId="08FCF918" w14:textId="77777777" w:rsidR="001F587F" w:rsidRDefault="001F587F">
            <w:pPr>
              <w:rPr>
                <w:sz w:val="28"/>
                <w:lang w:val="en-US"/>
              </w:rPr>
            </w:pPr>
            <w:r>
              <w:rPr>
                <w:sz w:val="28"/>
                <w:lang w:val="en-US"/>
              </w:rPr>
              <w:t>:</w:t>
            </w:r>
          </w:p>
        </w:tc>
        <w:tc>
          <w:tcPr>
            <w:tcW w:w="6021" w:type="dxa"/>
            <w:gridSpan w:val="3"/>
            <w:tcBorders>
              <w:top w:val="nil"/>
              <w:left w:val="nil"/>
              <w:bottom w:val="nil"/>
              <w:right w:val="nil"/>
            </w:tcBorders>
            <w:vAlign w:val="center"/>
          </w:tcPr>
          <w:p w14:paraId="6DCD04C1" w14:textId="0478F154" w:rsidR="001F587F" w:rsidRDefault="00B42289" w:rsidP="00097E1D">
            <w:pPr>
              <w:pStyle w:val="Normln3"/>
              <w:rPr>
                <w:rFonts w:ascii="Arial" w:hAnsi="Arial" w:cs="Arial"/>
                <w:b/>
                <w:bCs/>
                <w:w w:val="75"/>
                <w:sz w:val="28"/>
                <w:lang w:val="cs-CZ"/>
              </w:rPr>
            </w:pPr>
            <w:r>
              <w:rPr>
                <w:rFonts w:ascii="Arial" w:hAnsi="Arial" w:cs="Arial"/>
                <w:b/>
                <w:bCs/>
                <w:w w:val="75"/>
                <w:sz w:val="28"/>
              </w:rPr>
              <w:t>EKO - UNIMED s.r.o.</w:t>
            </w:r>
          </w:p>
          <w:p w14:paraId="6BECCBFB" w14:textId="62C00BA0" w:rsidR="00FA33F5" w:rsidRPr="00CB6CA6" w:rsidRDefault="00B42289" w:rsidP="00097E1D">
            <w:pPr>
              <w:pStyle w:val="Normln3"/>
              <w:rPr>
                <w:rFonts w:ascii="Arial" w:hAnsi="Arial" w:cs="Arial"/>
                <w:b/>
                <w:bCs/>
                <w:w w:val="75"/>
                <w:sz w:val="28"/>
              </w:rPr>
            </w:pPr>
            <w:r>
              <w:rPr>
                <w:rFonts w:ascii="Arial" w:hAnsi="Arial" w:cs="Arial"/>
                <w:bCs/>
                <w:w w:val="75"/>
                <w:sz w:val="28"/>
              </w:rPr>
              <w:t>č. p. 187, 783 91 Medlov</w:t>
            </w:r>
          </w:p>
        </w:tc>
      </w:tr>
      <w:tr w:rsidR="001F587F" w14:paraId="55CC4C1F" w14:textId="77777777" w:rsidTr="00FA33F5">
        <w:trPr>
          <w:gridAfter w:val="1"/>
          <w:wAfter w:w="75" w:type="dxa"/>
          <w:trHeight w:val="387"/>
        </w:trPr>
        <w:tc>
          <w:tcPr>
            <w:tcW w:w="2613" w:type="dxa"/>
            <w:tcBorders>
              <w:top w:val="nil"/>
              <w:left w:val="nil"/>
              <w:bottom w:val="nil"/>
              <w:right w:val="nil"/>
            </w:tcBorders>
            <w:vAlign w:val="center"/>
          </w:tcPr>
          <w:p w14:paraId="0343B78B" w14:textId="77777777" w:rsidR="001F587F" w:rsidRDefault="001F587F">
            <w:pPr>
              <w:rPr>
                <w:rFonts w:ascii="Swis721 Cn BT" w:hAnsi="Swis721 Cn BT"/>
                <w:b/>
                <w:bCs/>
                <w:sz w:val="28"/>
                <w:lang w:val="en-US"/>
              </w:rPr>
            </w:pPr>
          </w:p>
        </w:tc>
        <w:tc>
          <w:tcPr>
            <w:tcW w:w="292" w:type="dxa"/>
            <w:tcBorders>
              <w:top w:val="nil"/>
              <w:left w:val="nil"/>
              <w:bottom w:val="nil"/>
              <w:right w:val="nil"/>
            </w:tcBorders>
            <w:vAlign w:val="center"/>
          </w:tcPr>
          <w:p w14:paraId="57E4EE97" w14:textId="77777777" w:rsidR="001F587F" w:rsidRDefault="001F587F">
            <w:pPr>
              <w:rPr>
                <w:rFonts w:ascii="Swis721 Cn BT" w:hAnsi="Swis721 Cn BT"/>
                <w:b/>
                <w:bCs/>
                <w:sz w:val="28"/>
                <w:lang w:val="en-US"/>
              </w:rPr>
            </w:pPr>
          </w:p>
        </w:tc>
        <w:tc>
          <w:tcPr>
            <w:tcW w:w="6021" w:type="dxa"/>
            <w:gridSpan w:val="3"/>
            <w:tcBorders>
              <w:top w:val="nil"/>
              <w:left w:val="nil"/>
              <w:bottom w:val="nil"/>
              <w:right w:val="nil"/>
            </w:tcBorders>
            <w:vAlign w:val="center"/>
          </w:tcPr>
          <w:p w14:paraId="04A1FF50" w14:textId="6A052621" w:rsidR="001F587F" w:rsidRPr="00D938D4" w:rsidRDefault="001F587F" w:rsidP="00FE08F4">
            <w:pPr>
              <w:rPr>
                <w:rFonts w:ascii="Arial" w:hAnsi="Arial" w:cs="Arial"/>
                <w:w w:val="75"/>
                <w:sz w:val="28"/>
                <w:lang w:val="en-US"/>
              </w:rPr>
            </w:pPr>
          </w:p>
        </w:tc>
      </w:tr>
      <w:tr w:rsidR="001F587F" w:rsidRPr="00F21146" w14:paraId="25B5B799" w14:textId="77777777" w:rsidTr="00FA33F5">
        <w:trPr>
          <w:gridAfter w:val="1"/>
          <w:wAfter w:w="75" w:type="dxa"/>
          <w:trHeight w:val="830"/>
        </w:trPr>
        <w:tc>
          <w:tcPr>
            <w:tcW w:w="2613" w:type="dxa"/>
            <w:tcBorders>
              <w:top w:val="nil"/>
              <w:left w:val="nil"/>
              <w:bottom w:val="nil"/>
              <w:right w:val="nil"/>
            </w:tcBorders>
            <w:vAlign w:val="center"/>
          </w:tcPr>
          <w:p w14:paraId="2B21A3E6" w14:textId="77777777" w:rsidR="001F587F" w:rsidRDefault="001F587F">
            <w:pPr>
              <w:rPr>
                <w:rFonts w:ascii="Swis721 Cn BT" w:hAnsi="Swis721 Cn BT"/>
                <w:b/>
                <w:bCs/>
                <w:sz w:val="28"/>
                <w:lang w:val="en-US"/>
              </w:rPr>
            </w:pPr>
            <w:r>
              <w:rPr>
                <w:rFonts w:ascii="Swis721 Cn BT" w:hAnsi="Swis721 Cn BT"/>
                <w:b/>
                <w:bCs/>
                <w:sz w:val="28"/>
                <w:lang w:val="en-US"/>
              </w:rPr>
              <w:t>AKCE</w:t>
            </w:r>
          </w:p>
        </w:tc>
        <w:tc>
          <w:tcPr>
            <w:tcW w:w="292" w:type="dxa"/>
            <w:tcBorders>
              <w:top w:val="nil"/>
              <w:left w:val="nil"/>
              <w:bottom w:val="nil"/>
              <w:right w:val="nil"/>
            </w:tcBorders>
            <w:vAlign w:val="center"/>
          </w:tcPr>
          <w:p w14:paraId="44996B52" w14:textId="77777777" w:rsidR="001F587F" w:rsidRDefault="001F587F">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4CB70E8B" w14:textId="2A7EE171" w:rsidR="00D5691A" w:rsidRPr="00ED6248" w:rsidRDefault="00B42289" w:rsidP="009D3D1A">
            <w:pPr>
              <w:rPr>
                <w:b/>
                <w:bCs/>
                <w:sz w:val="36"/>
                <w:szCs w:val="36"/>
                <w:lang w:val="de-DE"/>
              </w:rPr>
            </w:pPr>
            <w:r w:rsidRPr="00ED6248">
              <w:rPr>
                <w:b/>
                <w:sz w:val="36"/>
                <w:szCs w:val="36"/>
              </w:rPr>
              <w:t>Rekultivace skládky Medlov</w:t>
            </w:r>
            <w:r w:rsidR="00CB6CA6" w:rsidRPr="00ED6248">
              <w:rPr>
                <w:b/>
                <w:bCs/>
                <w:sz w:val="36"/>
                <w:szCs w:val="36"/>
                <w:lang w:val="de-DE"/>
              </w:rPr>
              <w:t xml:space="preserve"> </w:t>
            </w:r>
            <w:r w:rsidR="009E2B4B" w:rsidRPr="00ED6248">
              <w:rPr>
                <w:b/>
                <w:bCs/>
                <w:sz w:val="36"/>
                <w:szCs w:val="36"/>
                <w:lang w:val="de-DE"/>
              </w:rPr>
              <w:t>– 1. část</w:t>
            </w:r>
          </w:p>
        </w:tc>
      </w:tr>
      <w:tr w:rsidR="00893E33" w:rsidRPr="00C02408" w14:paraId="6AA92E2D" w14:textId="77777777" w:rsidTr="00FA33F5">
        <w:trPr>
          <w:trHeight w:val="567"/>
        </w:trPr>
        <w:tc>
          <w:tcPr>
            <w:tcW w:w="2613" w:type="dxa"/>
            <w:tcBorders>
              <w:top w:val="nil"/>
              <w:left w:val="nil"/>
              <w:bottom w:val="nil"/>
              <w:right w:val="nil"/>
            </w:tcBorders>
            <w:vAlign w:val="center"/>
          </w:tcPr>
          <w:p w14:paraId="47513EE6" w14:textId="77777777" w:rsidR="00893E33" w:rsidRPr="00C02408" w:rsidRDefault="00893E33" w:rsidP="00893E33">
            <w:pPr>
              <w:rPr>
                <w:rFonts w:ascii="Swis721 Cn BT" w:hAnsi="Swis721 Cn BT"/>
                <w:b/>
                <w:bCs/>
                <w:sz w:val="28"/>
                <w:lang w:val="en-US"/>
              </w:rPr>
            </w:pPr>
          </w:p>
        </w:tc>
        <w:tc>
          <w:tcPr>
            <w:tcW w:w="292" w:type="dxa"/>
            <w:tcBorders>
              <w:top w:val="nil"/>
              <w:left w:val="nil"/>
              <w:bottom w:val="nil"/>
              <w:right w:val="nil"/>
            </w:tcBorders>
            <w:vAlign w:val="center"/>
          </w:tcPr>
          <w:p w14:paraId="12E6E0FD" w14:textId="77777777" w:rsidR="00893E33" w:rsidRPr="00C02408" w:rsidRDefault="00893E33" w:rsidP="00893E33">
            <w:pPr>
              <w:rPr>
                <w:rFonts w:ascii="Swis721 Cn BT" w:hAnsi="Swis721 Cn BT"/>
                <w:b/>
                <w:bCs/>
                <w:sz w:val="28"/>
                <w:lang w:val="en-US"/>
              </w:rPr>
            </w:pPr>
          </w:p>
        </w:tc>
        <w:tc>
          <w:tcPr>
            <w:tcW w:w="6096" w:type="dxa"/>
            <w:gridSpan w:val="4"/>
            <w:tcBorders>
              <w:top w:val="nil"/>
              <w:left w:val="nil"/>
              <w:bottom w:val="nil"/>
              <w:right w:val="nil"/>
            </w:tcBorders>
            <w:vAlign w:val="center"/>
          </w:tcPr>
          <w:p w14:paraId="3E51FECF" w14:textId="0DE28C47" w:rsidR="00893E33" w:rsidRPr="00C147C5" w:rsidRDefault="00C147C5" w:rsidP="009D01C5">
            <w:pPr>
              <w:jc w:val="left"/>
              <w:rPr>
                <w:rFonts w:ascii="Arial" w:hAnsi="Arial" w:cs="Arial"/>
                <w:caps/>
                <w:w w:val="70"/>
                <w:sz w:val="24"/>
                <w:szCs w:val="24"/>
              </w:rPr>
            </w:pPr>
            <w:r w:rsidRPr="00C147C5">
              <w:rPr>
                <w:rFonts w:ascii="Arial" w:hAnsi="Arial" w:cs="Arial"/>
                <w:caps/>
                <w:w w:val="70"/>
                <w:sz w:val="24"/>
                <w:szCs w:val="24"/>
              </w:rPr>
              <w:t xml:space="preserve">Projektová DOKUMENTACE PRO </w:t>
            </w:r>
            <w:r w:rsidR="009E2B4B">
              <w:rPr>
                <w:rFonts w:ascii="Arial" w:hAnsi="Arial" w:cs="Arial"/>
                <w:caps/>
                <w:w w:val="70"/>
                <w:sz w:val="24"/>
                <w:szCs w:val="24"/>
              </w:rPr>
              <w:t>PROVÁDĚNÍ STAVBY</w:t>
            </w:r>
            <w:r w:rsidRPr="00C147C5">
              <w:rPr>
                <w:rFonts w:ascii="Arial" w:hAnsi="Arial" w:cs="Arial"/>
                <w:caps/>
                <w:w w:val="70"/>
                <w:sz w:val="24"/>
                <w:szCs w:val="24"/>
              </w:rPr>
              <w:t xml:space="preserve"> </w:t>
            </w:r>
          </w:p>
        </w:tc>
      </w:tr>
      <w:tr w:rsidR="00893E33" w:rsidRPr="00C02408" w14:paraId="78F4E3BC" w14:textId="77777777" w:rsidTr="00FA33F5">
        <w:trPr>
          <w:trHeight w:val="1134"/>
        </w:trPr>
        <w:tc>
          <w:tcPr>
            <w:tcW w:w="2613" w:type="dxa"/>
            <w:tcBorders>
              <w:top w:val="nil"/>
              <w:left w:val="nil"/>
              <w:bottom w:val="nil"/>
              <w:right w:val="nil"/>
            </w:tcBorders>
            <w:vAlign w:val="center"/>
          </w:tcPr>
          <w:p w14:paraId="775D7286" w14:textId="77777777" w:rsidR="00893E33" w:rsidRPr="00C02408" w:rsidRDefault="00893E33" w:rsidP="00893E33">
            <w:pPr>
              <w:rPr>
                <w:rFonts w:ascii="Swis721 Cn BT" w:hAnsi="Swis721 Cn BT"/>
                <w:b/>
                <w:bCs/>
                <w:sz w:val="28"/>
              </w:rPr>
            </w:pPr>
          </w:p>
        </w:tc>
        <w:tc>
          <w:tcPr>
            <w:tcW w:w="292" w:type="dxa"/>
            <w:tcBorders>
              <w:top w:val="nil"/>
              <w:left w:val="nil"/>
              <w:bottom w:val="nil"/>
              <w:right w:val="nil"/>
            </w:tcBorders>
            <w:vAlign w:val="center"/>
          </w:tcPr>
          <w:p w14:paraId="56FF7A63" w14:textId="77777777" w:rsidR="00893E33" w:rsidRPr="00C02408" w:rsidRDefault="00893E33" w:rsidP="00893E33">
            <w:pPr>
              <w:rPr>
                <w:rFonts w:ascii="Swis721 Cn BT" w:hAnsi="Swis721 Cn BT"/>
                <w:b/>
                <w:bCs/>
                <w:sz w:val="28"/>
              </w:rPr>
            </w:pPr>
          </w:p>
        </w:tc>
        <w:tc>
          <w:tcPr>
            <w:tcW w:w="6096" w:type="dxa"/>
            <w:gridSpan w:val="4"/>
            <w:tcBorders>
              <w:top w:val="nil"/>
              <w:left w:val="nil"/>
              <w:bottom w:val="nil"/>
              <w:right w:val="nil"/>
            </w:tcBorders>
            <w:vAlign w:val="center"/>
          </w:tcPr>
          <w:p w14:paraId="2206FD9C" w14:textId="2A6E7399" w:rsidR="00893E33" w:rsidRDefault="003A747D" w:rsidP="00893E33">
            <w:pPr>
              <w:rPr>
                <w:rFonts w:ascii="Arial" w:hAnsi="Arial" w:cs="Arial"/>
                <w:b/>
                <w:bCs/>
                <w:w w:val="75"/>
                <w:sz w:val="36"/>
              </w:rPr>
            </w:pPr>
            <w:r>
              <w:rPr>
                <w:rFonts w:ascii="Arial" w:hAnsi="Arial" w:cs="Arial"/>
                <w:b/>
                <w:bCs/>
                <w:w w:val="75"/>
                <w:sz w:val="36"/>
              </w:rPr>
              <w:t>B</w:t>
            </w:r>
            <w:r w:rsidR="00893E33" w:rsidRPr="00C02408">
              <w:rPr>
                <w:rFonts w:ascii="Arial" w:hAnsi="Arial" w:cs="Arial"/>
                <w:b/>
                <w:bCs/>
                <w:w w:val="75"/>
                <w:sz w:val="36"/>
              </w:rPr>
              <w:t xml:space="preserve">. </w:t>
            </w:r>
            <w:r>
              <w:rPr>
                <w:rFonts w:ascii="Arial" w:hAnsi="Arial" w:cs="Arial"/>
                <w:b/>
                <w:bCs/>
                <w:w w:val="75"/>
                <w:sz w:val="36"/>
              </w:rPr>
              <w:t>SOUHRNNÁ TECHNICKÁ ZPRÁVA</w:t>
            </w:r>
          </w:p>
          <w:p w14:paraId="013C14C1" w14:textId="31250302" w:rsidR="00893E33" w:rsidRPr="00C02408" w:rsidRDefault="00893E33" w:rsidP="00893E33">
            <w:pPr>
              <w:rPr>
                <w:rFonts w:ascii="Arial" w:hAnsi="Arial" w:cs="Arial"/>
                <w:b/>
                <w:w w:val="75"/>
                <w:sz w:val="28"/>
              </w:rPr>
            </w:pPr>
          </w:p>
        </w:tc>
      </w:tr>
      <w:tr w:rsidR="00D5691A" w14:paraId="31D13FE0" w14:textId="77777777" w:rsidTr="00FA33F5">
        <w:trPr>
          <w:gridAfter w:val="1"/>
          <w:wAfter w:w="75" w:type="dxa"/>
          <w:trHeight w:val="1474"/>
        </w:trPr>
        <w:tc>
          <w:tcPr>
            <w:tcW w:w="2613" w:type="dxa"/>
            <w:tcBorders>
              <w:top w:val="nil"/>
              <w:left w:val="nil"/>
              <w:bottom w:val="nil"/>
              <w:right w:val="nil"/>
            </w:tcBorders>
            <w:vAlign w:val="center"/>
          </w:tcPr>
          <w:p w14:paraId="65D1A945" w14:textId="77777777" w:rsidR="00D5691A" w:rsidRDefault="00D5691A">
            <w:pPr>
              <w:rPr>
                <w:rFonts w:ascii="Swis721 Cn BT" w:hAnsi="Swis721 Cn BT"/>
                <w:b/>
                <w:bCs/>
                <w:sz w:val="28"/>
                <w:lang w:val="de-DE"/>
              </w:rPr>
            </w:pPr>
            <w:r>
              <w:rPr>
                <w:rFonts w:ascii="Swis721 Cn BT" w:hAnsi="Swis721 Cn BT"/>
                <w:b/>
                <w:bCs/>
                <w:sz w:val="28"/>
                <w:lang w:val="de-DE"/>
              </w:rPr>
              <w:t>OBEC</w:t>
            </w:r>
          </w:p>
        </w:tc>
        <w:tc>
          <w:tcPr>
            <w:tcW w:w="292" w:type="dxa"/>
            <w:tcBorders>
              <w:top w:val="nil"/>
              <w:left w:val="nil"/>
              <w:bottom w:val="nil"/>
              <w:right w:val="nil"/>
            </w:tcBorders>
            <w:vAlign w:val="center"/>
          </w:tcPr>
          <w:p w14:paraId="375798C1" w14:textId="77777777" w:rsidR="00D5691A" w:rsidRDefault="00D5691A">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368BF20A" w14:textId="28ACF770" w:rsidR="00D5691A" w:rsidRPr="00CB6CA6" w:rsidRDefault="009E2B4B" w:rsidP="000E27C3">
            <w:pPr>
              <w:rPr>
                <w:rFonts w:ascii="Arial" w:hAnsi="Arial"/>
                <w:caps/>
                <w:w w:val="75"/>
                <w:sz w:val="28"/>
              </w:rPr>
            </w:pPr>
            <w:r>
              <w:rPr>
                <w:rFonts w:ascii="Arial" w:hAnsi="Arial"/>
                <w:w w:val="75"/>
                <w:sz w:val="28"/>
              </w:rPr>
              <w:t>MEDLOV</w:t>
            </w:r>
          </w:p>
        </w:tc>
      </w:tr>
      <w:tr w:rsidR="00D5691A" w14:paraId="43C9B1C5" w14:textId="77777777" w:rsidTr="00FA33F5">
        <w:trPr>
          <w:gridAfter w:val="1"/>
          <w:wAfter w:w="75" w:type="dxa"/>
          <w:trHeight w:val="736"/>
        </w:trPr>
        <w:tc>
          <w:tcPr>
            <w:tcW w:w="2613" w:type="dxa"/>
            <w:tcBorders>
              <w:top w:val="nil"/>
              <w:left w:val="nil"/>
              <w:bottom w:val="nil"/>
              <w:right w:val="nil"/>
            </w:tcBorders>
            <w:vAlign w:val="center"/>
          </w:tcPr>
          <w:p w14:paraId="438C50D6" w14:textId="77777777" w:rsidR="00D5691A" w:rsidRDefault="00D5691A">
            <w:pPr>
              <w:rPr>
                <w:rFonts w:ascii="Swis721 Cn BT" w:hAnsi="Swis721 Cn BT"/>
                <w:b/>
                <w:bCs/>
                <w:sz w:val="28"/>
                <w:lang w:val="de-DE"/>
              </w:rPr>
            </w:pPr>
            <w:r>
              <w:rPr>
                <w:rFonts w:ascii="Swis721 Cn BT" w:hAnsi="Swis721 Cn BT"/>
                <w:b/>
                <w:bCs/>
                <w:sz w:val="28"/>
                <w:lang w:val="de-DE"/>
              </w:rPr>
              <w:t>KRAJ</w:t>
            </w:r>
          </w:p>
        </w:tc>
        <w:tc>
          <w:tcPr>
            <w:tcW w:w="292" w:type="dxa"/>
            <w:tcBorders>
              <w:top w:val="nil"/>
              <w:left w:val="nil"/>
              <w:bottom w:val="nil"/>
              <w:right w:val="nil"/>
            </w:tcBorders>
            <w:vAlign w:val="center"/>
          </w:tcPr>
          <w:p w14:paraId="7906011F" w14:textId="77777777" w:rsidR="00D5691A" w:rsidRDefault="00D5691A">
            <w:pPr>
              <w:rPr>
                <w:rFonts w:ascii="Swis721 Cn BT" w:hAnsi="Swis721 Cn BT"/>
                <w:b/>
                <w:bCs/>
                <w:sz w:val="28"/>
                <w:lang w:val="de-DE"/>
              </w:rPr>
            </w:pPr>
            <w:r>
              <w:rPr>
                <w:rFonts w:ascii="Swis721 Cn BT" w:hAnsi="Swis721 Cn BT"/>
                <w:b/>
                <w:bCs/>
                <w:sz w:val="28"/>
                <w:lang w:val="de-DE"/>
              </w:rPr>
              <w:t>:</w:t>
            </w:r>
          </w:p>
        </w:tc>
        <w:tc>
          <w:tcPr>
            <w:tcW w:w="6021" w:type="dxa"/>
            <w:gridSpan w:val="3"/>
            <w:tcBorders>
              <w:top w:val="nil"/>
              <w:left w:val="nil"/>
              <w:bottom w:val="nil"/>
              <w:right w:val="nil"/>
            </w:tcBorders>
            <w:vAlign w:val="center"/>
          </w:tcPr>
          <w:p w14:paraId="76660B3A" w14:textId="075C6EB0" w:rsidR="00D5691A" w:rsidRPr="00F5233C" w:rsidRDefault="00574D8E" w:rsidP="000E27C3">
            <w:pPr>
              <w:rPr>
                <w:rFonts w:ascii="Arial" w:hAnsi="Arial"/>
                <w:w w:val="75"/>
                <w:sz w:val="28"/>
              </w:rPr>
            </w:pPr>
            <w:r>
              <w:rPr>
                <w:rFonts w:ascii="Arial" w:hAnsi="Arial"/>
                <w:w w:val="75"/>
                <w:sz w:val="28"/>
              </w:rPr>
              <w:t>OLOMOUCKÝ</w:t>
            </w:r>
          </w:p>
        </w:tc>
      </w:tr>
      <w:tr w:rsidR="001F587F" w14:paraId="7691DD16" w14:textId="77777777" w:rsidTr="00FA33F5">
        <w:trPr>
          <w:gridAfter w:val="1"/>
          <w:wAfter w:w="75" w:type="dxa"/>
          <w:trHeight w:val="535"/>
        </w:trPr>
        <w:tc>
          <w:tcPr>
            <w:tcW w:w="2613" w:type="dxa"/>
            <w:tcBorders>
              <w:top w:val="nil"/>
              <w:left w:val="nil"/>
              <w:bottom w:val="nil"/>
              <w:right w:val="nil"/>
            </w:tcBorders>
            <w:vAlign w:val="center"/>
          </w:tcPr>
          <w:p w14:paraId="1C0CBCA7" w14:textId="77777777" w:rsidR="001F587F" w:rsidRDefault="001F587F">
            <w:pPr>
              <w:rPr>
                <w:rFonts w:ascii="Swis721 Cn BT" w:hAnsi="Swis721 Cn BT"/>
                <w:b/>
                <w:bCs/>
                <w:sz w:val="28"/>
              </w:rPr>
            </w:pPr>
            <w:r>
              <w:rPr>
                <w:rFonts w:ascii="Swis721 Cn BT" w:hAnsi="Swis721 Cn BT"/>
                <w:b/>
                <w:bCs/>
                <w:sz w:val="28"/>
              </w:rPr>
              <w:t>ZAKÁZKOVÉ ČÍSLO</w:t>
            </w:r>
          </w:p>
        </w:tc>
        <w:tc>
          <w:tcPr>
            <w:tcW w:w="292" w:type="dxa"/>
            <w:tcBorders>
              <w:top w:val="nil"/>
              <w:left w:val="nil"/>
              <w:bottom w:val="nil"/>
              <w:right w:val="nil"/>
            </w:tcBorders>
            <w:vAlign w:val="center"/>
          </w:tcPr>
          <w:p w14:paraId="2FAE167B" w14:textId="77777777" w:rsidR="001F587F" w:rsidRDefault="001F587F">
            <w:pPr>
              <w:rPr>
                <w:rFonts w:ascii="Swis721 Cn BT" w:hAnsi="Swis721 Cn BT"/>
                <w:b/>
                <w:bCs/>
                <w:sz w:val="28"/>
              </w:rPr>
            </w:pPr>
            <w:r>
              <w:rPr>
                <w:rFonts w:ascii="Swis721 Cn BT" w:hAnsi="Swis721 Cn BT"/>
                <w:b/>
                <w:bCs/>
                <w:sz w:val="28"/>
              </w:rPr>
              <w:t>:</w:t>
            </w:r>
          </w:p>
        </w:tc>
        <w:tc>
          <w:tcPr>
            <w:tcW w:w="6021" w:type="dxa"/>
            <w:gridSpan w:val="3"/>
            <w:tcBorders>
              <w:top w:val="nil"/>
              <w:left w:val="nil"/>
              <w:bottom w:val="nil"/>
              <w:right w:val="nil"/>
            </w:tcBorders>
            <w:vAlign w:val="center"/>
          </w:tcPr>
          <w:p w14:paraId="44A12EEC" w14:textId="65767D12" w:rsidR="001F587F" w:rsidRDefault="002244F4" w:rsidP="000E27C3">
            <w:pPr>
              <w:rPr>
                <w:rFonts w:ascii="Swis721 Cn BT" w:hAnsi="Swis721 Cn BT"/>
                <w:sz w:val="28"/>
              </w:rPr>
            </w:pPr>
            <w:r>
              <w:rPr>
                <w:rFonts w:ascii="Swis721 Cn BT" w:hAnsi="Swis721 Cn BT"/>
                <w:sz w:val="28"/>
              </w:rPr>
              <w:t>0</w:t>
            </w:r>
            <w:r w:rsidR="009E2B4B">
              <w:rPr>
                <w:rFonts w:ascii="Swis721 Cn BT" w:hAnsi="Swis721 Cn BT"/>
                <w:sz w:val="28"/>
              </w:rPr>
              <w:t>8</w:t>
            </w:r>
            <w:r>
              <w:rPr>
                <w:rFonts w:ascii="Swis721 Cn BT" w:hAnsi="Swis721 Cn BT"/>
                <w:sz w:val="28"/>
              </w:rPr>
              <w:t>2</w:t>
            </w:r>
            <w:r w:rsidR="009D3D1A">
              <w:rPr>
                <w:rFonts w:ascii="Swis721 Cn BT" w:hAnsi="Swis721 Cn BT"/>
                <w:sz w:val="28"/>
              </w:rPr>
              <w:t>4</w:t>
            </w:r>
          </w:p>
        </w:tc>
      </w:tr>
      <w:tr w:rsidR="001F587F" w14:paraId="12412751" w14:textId="77777777" w:rsidTr="00FA33F5">
        <w:trPr>
          <w:gridAfter w:val="1"/>
          <w:wAfter w:w="75" w:type="dxa"/>
          <w:trHeight w:val="737"/>
        </w:trPr>
        <w:tc>
          <w:tcPr>
            <w:tcW w:w="2613" w:type="dxa"/>
            <w:tcBorders>
              <w:top w:val="nil"/>
              <w:left w:val="nil"/>
              <w:bottom w:val="nil"/>
              <w:right w:val="nil"/>
            </w:tcBorders>
            <w:vAlign w:val="center"/>
          </w:tcPr>
          <w:p w14:paraId="54DB8E86" w14:textId="77777777" w:rsidR="001F587F" w:rsidRDefault="001F587F">
            <w:pPr>
              <w:rPr>
                <w:rFonts w:ascii="Swis721 Cn BT" w:hAnsi="Swis721 Cn BT"/>
                <w:b/>
                <w:bCs/>
                <w:sz w:val="28"/>
              </w:rPr>
            </w:pPr>
            <w:r>
              <w:rPr>
                <w:rFonts w:ascii="Swis721 Cn BT" w:hAnsi="Swis721 Cn BT"/>
                <w:b/>
                <w:bCs/>
                <w:sz w:val="28"/>
              </w:rPr>
              <w:t>POČET VYHOTOVENÍ</w:t>
            </w:r>
          </w:p>
        </w:tc>
        <w:tc>
          <w:tcPr>
            <w:tcW w:w="292" w:type="dxa"/>
            <w:tcBorders>
              <w:top w:val="nil"/>
              <w:left w:val="nil"/>
              <w:bottom w:val="nil"/>
              <w:right w:val="nil"/>
            </w:tcBorders>
            <w:vAlign w:val="center"/>
          </w:tcPr>
          <w:p w14:paraId="05F79C80" w14:textId="77777777" w:rsidR="001F587F" w:rsidRDefault="001F587F">
            <w:pPr>
              <w:rPr>
                <w:rFonts w:ascii="Swis721 Cn BT" w:hAnsi="Swis721 Cn BT"/>
                <w:b/>
                <w:bCs/>
                <w:sz w:val="28"/>
              </w:rPr>
            </w:pPr>
            <w:r>
              <w:rPr>
                <w:rFonts w:ascii="Swis721 Cn BT" w:hAnsi="Swis721 Cn BT"/>
                <w:b/>
                <w:bCs/>
                <w:sz w:val="28"/>
              </w:rPr>
              <w:t>:</w:t>
            </w:r>
          </w:p>
        </w:tc>
        <w:tc>
          <w:tcPr>
            <w:tcW w:w="6021" w:type="dxa"/>
            <w:gridSpan w:val="3"/>
            <w:tcBorders>
              <w:top w:val="nil"/>
              <w:left w:val="nil"/>
              <w:bottom w:val="nil"/>
              <w:right w:val="nil"/>
            </w:tcBorders>
            <w:vAlign w:val="center"/>
          </w:tcPr>
          <w:p w14:paraId="073B8A9C" w14:textId="2BAE5145" w:rsidR="001F587F" w:rsidRDefault="0010087B" w:rsidP="000E27C3">
            <w:pPr>
              <w:rPr>
                <w:rFonts w:ascii="Swis721 Cn BT" w:hAnsi="Swis721 Cn BT"/>
                <w:sz w:val="28"/>
              </w:rPr>
            </w:pPr>
            <w:r>
              <w:rPr>
                <w:rFonts w:ascii="Swis721 Cn BT" w:hAnsi="Swis721 Cn BT"/>
                <w:sz w:val="28"/>
              </w:rPr>
              <w:t>5</w:t>
            </w:r>
          </w:p>
        </w:tc>
      </w:tr>
      <w:tr w:rsidR="001F587F" w14:paraId="27E1A108" w14:textId="77777777" w:rsidTr="00FA33F5">
        <w:trPr>
          <w:gridAfter w:val="1"/>
          <w:wAfter w:w="75" w:type="dxa"/>
          <w:trHeight w:val="742"/>
        </w:trPr>
        <w:tc>
          <w:tcPr>
            <w:tcW w:w="2613" w:type="dxa"/>
            <w:tcBorders>
              <w:top w:val="nil"/>
              <w:left w:val="nil"/>
              <w:bottom w:val="nil"/>
              <w:right w:val="nil"/>
            </w:tcBorders>
            <w:vAlign w:val="center"/>
          </w:tcPr>
          <w:p w14:paraId="688DFB15" w14:textId="77777777" w:rsidR="001F587F" w:rsidRDefault="001F587F">
            <w:pPr>
              <w:rPr>
                <w:rFonts w:ascii="Swis721 Cn BT" w:hAnsi="Swis721 Cn BT"/>
                <w:b/>
                <w:bCs/>
                <w:sz w:val="28"/>
              </w:rPr>
            </w:pPr>
            <w:r>
              <w:rPr>
                <w:rFonts w:ascii="Swis721 Cn BT" w:hAnsi="Swis721 Cn BT"/>
                <w:b/>
                <w:bCs/>
                <w:sz w:val="28"/>
              </w:rPr>
              <w:t>DATUM VYHOTOVENÍ</w:t>
            </w:r>
          </w:p>
        </w:tc>
        <w:tc>
          <w:tcPr>
            <w:tcW w:w="292" w:type="dxa"/>
            <w:tcBorders>
              <w:top w:val="nil"/>
              <w:left w:val="nil"/>
              <w:bottom w:val="nil"/>
              <w:right w:val="nil"/>
            </w:tcBorders>
            <w:vAlign w:val="center"/>
          </w:tcPr>
          <w:p w14:paraId="29E6385C" w14:textId="77777777" w:rsidR="001F587F" w:rsidRDefault="001F587F">
            <w:pPr>
              <w:rPr>
                <w:rFonts w:ascii="Swis721 Cn BT" w:hAnsi="Swis721 Cn BT"/>
                <w:b/>
                <w:bCs/>
                <w:sz w:val="28"/>
              </w:rPr>
            </w:pPr>
            <w:r>
              <w:rPr>
                <w:rFonts w:ascii="Swis721 Cn BT" w:hAnsi="Swis721 Cn BT"/>
                <w:b/>
                <w:bCs/>
                <w:sz w:val="28"/>
              </w:rPr>
              <w:t>:</w:t>
            </w:r>
          </w:p>
        </w:tc>
        <w:tc>
          <w:tcPr>
            <w:tcW w:w="2014" w:type="dxa"/>
            <w:tcBorders>
              <w:top w:val="nil"/>
              <w:left w:val="nil"/>
              <w:bottom w:val="nil"/>
              <w:right w:val="nil"/>
            </w:tcBorders>
            <w:vAlign w:val="center"/>
          </w:tcPr>
          <w:p w14:paraId="000CF233" w14:textId="26EB6FA0" w:rsidR="001F587F" w:rsidRDefault="009D3D1A" w:rsidP="00893E33">
            <w:pPr>
              <w:rPr>
                <w:rFonts w:ascii="Swis721 Cn BT" w:hAnsi="Swis721 Cn BT"/>
                <w:sz w:val="28"/>
              </w:rPr>
            </w:pPr>
            <w:r>
              <w:rPr>
                <w:rFonts w:ascii="Swis721 Cn BT" w:hAnsi="Swis721 Cn BT"/>
                <w:sz w:val="28"/>
              </w:rPr>
              <w:t>0</w:t>
            </w:r>
            <w:r w:rsidR="009E2B4B">
              <w:rPr>
                <w:rFonts w:ascii="Swis721 Cn BT" w:hAnsi="Swis721 Cn BT"/>
                <w:sz w:val="28"/>
              </w:rPr>
              <w:t>9</w:t>
            </w:r>
            <w:r w:rsidR="000E27C3">
              <w:rPr>
                <w:rFonts w:ascii="Swis721 Cn BT" w:hAnsi="Swis721 Cn BT"/>
                <w:sz w:val="28"/>
              </w:rPr>
              <w:t xml:space="preserve"> </w:t>
            </w:r>
            <w:r w:rsidR="001F587F">
              <w:rPr>
                <w:rFonts w:ascii="Swis721 Cn BT" w:hAnsi="Swis721 Cn BT"/>
                <w:sz w:val="28"/>
              </w:rPr>
              <w:t>/ 20</w:t>
            </w:r>
            <w:r w:rsidR="00893E33">
              <w:rPr>
                <w:rFonts w:ascii="Swis721 Cn BT" w:hAnsi="Swis721 Cn BT"/>
                <w:sz w:val="28"/>
              </w:rPr>
              <w:t>2</w:t>
            </w:r>
            <w:r>
              <w:rPr>
                <w:rFonts w:ascii="Swis721 Cn BT" w:hAnsi="Swis721 Cn BT"/>
                <w:sz w:val="28"/>
              </w:rPr>
              <w:t>4</w:t>
            </w:r>
          </w:p>
        </w:tc>
        <w:tc>
          <w:tcPr>
            <w:tcW w:w="2732" w:type="dxa"/>
            <w:tcBorders>
              <w:top w:val="nil"/>
              <w:left w:val="nil"/>
              <w:bottom w:val="nil"/>
              <w:right w:val="single" w:sz="4" w:space="0" w:color="auto"/>
            </w:tcBorders>
            <w:vAlign w:val="center"/>
          </w:tcPr>
          <w:p w14:paraId="0BB43AAA" w14:textId="77777777" w:rsidR="001F587F" w:rsidRDefault="001F587F">
            <w:pPr>
              <w:rPr>
                <w:rFonts w:ascii="Swis721 Cn BT" w:hAnsi="Swis721 Cn BT"/>
                <w:b/>
                <w:bCs/>
                <w:sz w:val="28"/>
              </w:rPr>
            </w:pPr>
            <w:r>
              <w:rPr>
                <w:rFonts w:ascii="Swis721 Cn BT" w:hAnsi="Swis721 Cn BT"/>
                <w:b/>
                <w:bCs/>
                <w:sz w:val="28"/>
              </w:rPr>
              <w:t>ČÍSLO VYHOTOVENÍ</w:t>
            </w:r>
          </w:p>
        </w:tc>
        <w:tc>
          <w:tcPr>
            <w:tcW w:w="1275" w:type="dxa"/>
            <w:tcBorders>
              <w:top w:val="single" w:sz="4" w:space="0" w:color="auto"/>
              <w:left w:val="single" w:sz="4" w:space="0" w:color="auto"/>
              <w:bottom w:val="single" w:sz="4" w:space="0" w:color="auto"/>
              <w:right w:val="single" w:sz="4" w:space="0" w:color="auto"/>
            </w:tcBorders>
            <w:vAlign w:val="center"/>
          </w:tcPr>
          <w:p w14:paraId="1C3B3EB7" w14:textId="0678F376" w:rsidR="001F587F" w:rsidRPr="00CB6CA6" w:rsidRDefault="001F587F" w:rsidP="00147CE2">
            <w:pPr>
              <w:jc w:val="center"/>
              <w:rPr>
                <w:rFonts w:ascii="Swis721 Cn BT" w:hAnsi="Swis721 Cn BT" w:cs="Arial"/>
                <w:b/>
                <w:bCs/>
                <w:sz w:val="40"/>
                <w:szCs w:val="40"/>
              </w:rPr>
            </w:pPr>
          </w:p>
        </w:tc>
      </w:tr>
    </w:tbl>
    <w:p w14:paraId="15EB7A2A" w14:textId="77777777" w:rsidR="00052CDC" w:rsidRDefault="00052CDC">
      <w:pPr>
        <w:ind w:left="2835" w:hanging="2835"/>
        <w:jc w:val="left"/>
        <w:rPr>
          <w:rFonts w:cs="Arial"/>
        </w:rPr>
      </w:pPr>
    </w:p>
    <w:p w14:paraId="05BA50F6" w14:textId="77777777" w:rsidR="00CC360E" w:rsidRDefault="00CC360E">
      <w:pPr>
        <w:ind w:left="2835" w:hanging="2835"/>
        <w:jc w:val="left"/>
        <w:rPr>
          <w:rFonts w:cs="Arial"/>
        </w:rPr>
      </w:pPr>
    </w:p>
    <w:p w14:paraId="5ECA4842" w14:textId="77777777" w:rsidR="00FA33F5" w:rsidRDefault="00FA33F5">
      <w:pPr>
        <w:ind w:left="2835" w:hanging="2835"/>
        <w:jc w:val="left"/>
        <w:rPr>
          <w:rFonts w:cs="Arial"/>
        </w:rPr>
      </w:pPr>
    </w:p>
    <w:p w14:paraId="4F93E7CB" w14:textId="77777777" w:rsidR="00FA33F5" w:rsidRDefault="00FA33F5">
      <w:pPr>
        <w:ind w:left="2835" w:hanging="2835"/>
        <w:jc w:val="left"/>
        <w:rPr>
          <w:rFonts w:cs="Arial"/>
        </w:rPr>
      </w:pPr>
    </w:p>
    <w:p w14:paraId="366A85DC" w14:textId="1C428C74" w:rsidR="001F587F" w:rsidRDefault="004C5798" w:rsidP="00023FEF">
      <w:pPr>
        <w:ind w:left="2835" w:hanging="2835"/>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p>
    <w:tbl>
      <w:tblPr>
        <w:tblW w:w="0" w:type="auto"/>
        <w:tblInd w:w="70" w:type="dxa"/>
        <w:tblCellMar>
          <w:left w:w="70" w:type="dxa"/>
          <w:right w:w="70" w:type="dxa"/>
        </w:tblCellMar>
        <w:tblLook w:val="0000" w:firstRow="0" w:lastRow="0" w:firstColumn="0" w:lastColumn="0" w:noHBand="0" w:noVBand="0"/>
      </w:tblPr>
      <w:tblGrid>
        <w:gridCol w:w="2903"/>
        <w:gridCol w:w="2871"/>
        <w:gridCol w:w="2941"/>
      </w:tblGrid>
      <w:tr w:rsidR="00CB6CA6" w14:paraId="644B0703" w14:textId="77777777" w:rsidTr="00CB6CA6">
        <w:trPr>
          <w:trHeight w:val="340"/>
        </w:trPr>
        <w:tc>
          <w:tcPr>
            <w:tcW w:w="2934" w:type="dxa"/>
            <w:vAlign w:val="center"/>
          </w:tcPr>
          <w:p w14:paraId="2F9E0D2F" w14:textId="7CF6D41E" w:rsidR="00CB6CA6" w:rsidRDefault="002244F4" w:rsidP="00D81619">
            <w:pPr>
              <w:rPr>
                <w:rFonts w:cs="Arial"/>
              </w:rPr>
            </w:pPr>
            <w:r w:rsidRPr="002244F4">
              <w:rPr>
                <w:rFonts w:ascii="Swis721 Cn BT" w:hAnsi="Swis721 Cn BT"/>
                <w:b/>
                <w:bCs/>
                <w:sz w:val="28"/>
              </w:rPr>
              <w:t>Z</w:t>
            </w:r>
            <w:r>
              <w:rPr>
                <w:rFonts w:ascii="Swis721 Cn BT" w:hAnsi="Swis721 Cn BT"/>
                <w:b/>
                <w:bCs/>
                <w:sz w:val="28"/>
              </w:rPr>
              <w:t>PRACOVAL</w:t>
            </w:r>
            <w:r w:rsidR="00CB6CA6" w:rsidRPr="002244F4">
              <w:rPr>
                <w:rFonts w:ascii="Swis721 Cn BT" w:hAnsi="Swis721 Cn BT"/>
                <w:b/>
                <w:bCs/>
                <w:sz w:val="28"/>
              </w:rPr>
              <w:t>:</w:t>
            </w:r>
          </w:p>
        </w:tc>
        <w:tc>
          <w:tcPr>
            <w:tcW w:w="2915" w:type="dxa"/>
            <w:vAlign w:val="center"/>
          </w:tcPr>
          <w:p w14:paraId="5D6C89C2" w14:textId="2DF54869" w:rsidR="00CB6CA6" w:rsidRDefault="002244F4" w:rsidP="00BA2DC5">
            <w:pPr>
              <w:rPr>
                <w:rFonts w:cs="Arial"/>
              </w:rPr>
            </w:pPr>
            <w:r>
              <w:rPr>
                <w:rFonts w:ascii="Swis721 Cn BT" w:hAnsi="Swis721 Cn BT"/>
                <w:b/>
                <w:bCs/>
                <w:sz w:val="28"/>
              </w:rPr>
              <w:t>VÍT TOMAN</w:t>
            </w:r>
          </w:p>
        </w:tc>
        <w:tc>
          <w:tcPr>
            <w:tcW w:w="3006" w:type="dxa"/>
            <w:tcBorders>
              <w:bottom w:val="dotted" w:sz="4" w:space="0" w:color="auto"/>
            </w:tcBorders>
            <w:vAlign w:val="center"/>
          </w:tcPr>
          <w:p w14:paraId="27EDAE78" w14:textId="40130C4B" w:rsidR="00CB6CA6" w:rsidRDefault="002244F4">
            <w:pPr>
              <w:rPr>
                <w:rFonts w:cs="Arial"/>
              </w:rPr>
            </w:pPr>
            <w:r>
              <w:rPr>
                <w:rFonts w:cs="Arial"/>
                <w:noProof/>
                <w:lang w:eastAsia="cs-CZ"/>
              </w:rPr>
              <w:drawing>
                <wp:anchor distT="0" distB="0" distL="114300" distR="114300" simplePos="0" relativeHeight="251657728" behindDoc="0" locked="0" layoutInCell="1" allowOverlap="1" wp14:anchorId="42CCE4FD" wp14:editId="1166E871">
                  <wp:simplePos x="0" y="0"/>
                  <wp:positionH relativeFrom="column">
                    <wp:posOffset>337820</wp:posOffset>
                  </wp:positionH>
                  <wp:positionV relativeFrom="paragraph">
                    <wp:posOffset>-324485</wp:posOffset>
                  </wp:positionV>
                  <wp:extent cx="1224280" cy="540385"/>
                  <wp:effectExtent l="0" t="0" r="0" b="0"/>
                  <wp:wrapNone/>
                  <wp:docPr id="3" name="Obrázek 1" descr="podpis TO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pis TOM.wmf"/>
                          <pic:cNvPicPr/>
                        </pic:nvPicPr>
                        <pic:blipFill>
                          <a:blip r:embed="rId9" cstate="print"/>
                          <a:srcRect l="41649" t="57087" r="43506" b="30315"/>
                          <a:stretch>
                            <a:fillRect/>
                          </a:stretch>
                        </pic:blipFill>
                        <pic:spPr>
                          <a:xfrm>
                            <a:off x="0" y="0"/>
                            <a:ext cx="1224280" cy="540385"/>
                          </a:xfrm>
                          <a:prstGeom prst="rect">
                            <a:avLst/>
                          </a:prstGeom>
                        </pic:spPr>
                      </pic:pic>
                    </a:graphicData>
                  </a:graphic>
                  <wp14:sizeRelH relativeFrom="margin">
                    <wp14:pctWidth>0</wp14:pctWidth>
                  </wp14:sizeRelH>
                  <wp14:sizeRelV relativeFrom="margin">
                    <wp14:pctHeight>0</wp14:pctHeight>
                  </wp14:sizeRelV>
                </wp:anchor>
              </w:drawing>
            </w:r>
          </w:p>
        </w:tc>
      </w:tr>
      <w:tr w:rsidR="001F587F" w14:paraId="3980AA8D" w14:textId="77777777" w:rsidTr="00CB6CA6">
        <w:trPr>
          <w:trHeight w:val="340"/>
        </w:trPr>
        <w:tc>
          <w:tcPr>
            <w:tcW w:w="2934" w:type="dxa"/>
            <w:vAlign w:val="center"/>
          </w:tcPr>
          <w:p w14:paraId="2D58DAA1" w14:textId="77777777" w:rsidR="001F587F" w:rsidRDefault="001F587F">
            <w:pPr>
              <w:rPr>
                <w:rFonts w:cs="Arial"/>
              </w:rPr>
            </w:pPr>
          </w:p>
        </w:tc>
        <w:tc>
          <w:tcPr>
            <w:tcW w:w="2915" w:type="dxa"/>
            <w:vAlign w:val="center"/>
          </w:tcPr>
          <w:p w14:paraId="7ACE1AEB" w14:textId="77777777" w:rsidR="001F587F" w:rsidRDefault="001F587F">
            <w:pPr>
              <w:rPr>
                <w:rFonts w:cs="Arial"/>
              </w:rPr>
            </w:pPr>
          </w:p>
          <w:p w14:paraId="1FF1D16C" w14:textId="77777777" w:rsidR="002244F4" w:rsidRDefault="002244F4">
            <w:pPr>
              <w:rPr>
                <w:rFonts w:cs="Arial"/>
              </w:rPr>
            </w:pPr>
          </w:p>
          <w:p w14:paraId="44C8127A" w14:textId="77777777" w:rsidR="002244F4" w:rsidRDefault="002244F4">
            <w:pPr>
              <w:rPr>
                <w:rFonts w:cs="Arial"/>
              </w:rPr>
            </w:pPr>
          </w:p>
        </w:tc>
        <w:tc>
          <w:tcPr>
            <w:tcW w:w="3006" w:type="dxa"/>
            <w:tcBorders>
              <w:top w:val="dotted" w:sz="4" w:space="0" w:color="auto"/>
            </w:tcBorders>
            <w:vAlign w:val="center"/>
          </w:tcPr>
          <w:p w14:paraId="4A79B0CE" w14:textId="00065FCC" w:rsidR="001F587F" w:rsidRDefault="001F587F">
            <w:pPr>
              <w:rPr>
                <w:rFonts w:cs="Arial"/>
              </w:rPr>
            </w:pPr>
          </w:p>
        </w:tc>
      </w:tr>
      <w:tr w:rsidR="001F587F" w14:paraId="2010A73D" w14:textId="77777777" w:rsidTr="00CB6CA6">
        <w:trPr>
          <w:trHeight w:val="340"/>
        </w:trPr>
        <w:tc>
          <w:tcPr>
            <w:tcW w:w="2934" w:type="dxa"/>
            <w:vAlign w:val="center"/>
          </w:tcPr>
          <w:p w14:paraId="181BA34A" w14:textId="77777777" w:rsidR="001F587F" w:rsidRDefault="001F587F">
            <w:pPr>
              <w:rPr>
                <w:rFonts w:cs="Arial"/>
              </w:rPr>
            </w:pPr>
          </w:p>
        </w:tc>
        <w:tc>
          <w:tcPr>
            <w:tcW w:w="2915" w:type="dxa"/>
            <w:vAlign w:val="center"/>
          </w:tcPr>
          <w:p w14:paraId="77540CF8" w14:textId="77777777" w:rsidR="001F587F" w:rsidRDefault="001F587F">
            <w:pPr>
              <w:rPr>
                <w:rFonts w:cs="Arial"/>
              </w:rPr>
            </w:pPr>
          </w:p>
        </w:tc>
        <w:tc>
          <w:tcPr>
            <w:tcW w:w="3006" w:type="dxa"/>
            <w:vAlign w:val="center"/>
          </w:tcPr>
          <w:p w14:paraId="6E82840C" w14:textId="77777777" w:rsidR="001F587F" w:rsidRDefault="001F587F">
            <w:pPr>
              <w:rPr>
                <w:rFonts w:cs="Arial"/>
              </w:rPr>
            </w:pPr>
          </w:p>
        </w:tc>
      </w:tr>
    </w:tbl>
    <w:p w14:paraId="0CC77493" w14:textId="77777777" w:rsidR="002244F4" w:rsidRDefault="002244F4" w:rsidP="00D308D9">
      <w:pPr>
        <w:spacing w:before="240"/>
        <w:jc w:val="center"/>
        <w:rPr>
          <w:rFonts w:cs="Arial"/>
          <w:b/>
          <w:caps/>
          <w:sz w:val="32"/>
        </w:rPr>
      </w:pPr>
    </w:p>
    <w:p w14:paraId="2D9E44A2" w14:textId="77777777" w:rsidR="00FA33F5" w:rsidRDefault="00FA33F5" w:rsidP="00D308D9">
      <w:pPr>
        <w:spacing w:before="240"/>
        <w:jc w:val="center"/>
        <w:rPr>
          <w:rFonts w:cs="Arial"/>
          <w:b/>
          <w:caps/>
          <w:sz w:val="32"/>
        </w:rPr>
      </w:pPr>
    </w:p>
    <w:p w14:paraId="7F9DE978" w14:textId="77777777" w:rsidR="00FA33F5" w:rsidRDefault="00FA33F5" w:rsidP="00D308D9">
      <w:pPr>
        <w:spacing w:before="240"/>
        <w:jc w:val="center"/>
        <w:rPr>
          <w:rFonts w:cs="Arial"/>
          <w:b/>
          <w:caps/>
          <w:sz w:val="32"/>
        </w:rPr>
      </w:pPr>
    </w:p>
    <w:p w14:paraId="3BC47B4F" w14:textId="1308AE77" w:rsidR="001F587F" w:rsidRDefault="001F587F" w:rsidP="00D308D9">
      <w:pPr>
        <w:spacing w:before="240"/>
        <w:jc w:val="center"/>
        <w:rPr>
          <w:rFonts w:cs="Arial"/>
          <w:b/>
          <w:caps/>
          <w:sz w:val="32"/>
        </w:rPr>
      </w:pPr>
      <w:r>
        <w:rPr>
          <w:rFonts w:cs="Arial"/>
          <w:b/>
          <w:caps/>
          <w:sz w:val="32"/>
        </w:rPr>
        <w:lastRenderedPageBreak/>
        <w:t>SEZNAM ČÁSTÍ DOKUMENTACE</w:t>
      </w:r>
    </w:p>
    <w:p w14:paraId="7BBB6501" w14:textId="77777777" w:rsidR="001F587F" w:rsidRPr="009B28AD" w:rsidRDefault="001F587F" w:rsidP="00052CD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rPr>
          <w:rFonts w:cs="Arial"/>
          <w:bCs/>
          <w:caps/>
          <w:sz w:val="16"/>
          <w:szCs w:val="16"/>
        </w:rPr>
      </w:pPr>
    </w:p>
    <w:p w14:paraId="5F1ED95D" w14:textId="03237571" w:rsidR="00760E5B" w:rsidRPr="00ED6248"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sidRPr="00ED6248">
        <w:rPr>
          <w:rFonts w:cs="Arial"/>
          <w:bCs/>
          <w:caps/>
          <w:szCs w:val="22"/>
        </w:rPr>
        <w:t xml:space="preserve">Průvodní </w:t>
      </w:r>
      <w:r w:rsidR="00B13D40" w:rsidRPr="00ED6248">
        <w:rPr>
          <w:rFonts w:cs="Arial"/>
          <w:bCs/>
          <w:caps/>
          <w:szCs w:val="22"/>
        </w:rPr>
        <w:t>LIST</w:t>
      </w:r>
    </w:p>
    <w:p w14:paraId="3D85A452" w14:textId="77777777" w:rsidR="00760E5B" w:rsidRPr="0027112D"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
          <w:bCs/>
          <w:caps/>
          <w:szCs w:val="22"/>
        </w:rPr>
      </w:pPr>
      <w:r w:rsidRPr="0027112D">
        <w:rPr>
          <w:rFonts w:cs="Arial"/>
          <w:b/>
          <w:bCs/>
          <w:caps/>
          <w:szCs w:val="22"/>
        </w:rPr>
        <w:t>Souhrnná technická zpráva</w:t>
      </w:r>
    </w:p>
    <w:p w14:paraId="4AFDA7F8" w14:textId="77777777" w:rsidR="00760E5B" w:rsidRPr="007973C8"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sidRPr="007973C8">
        <w:rPr>
          <w:rFonts w:cs="Arial"/>
          <w:bCs/>
          <w:caps/>
          <w:szCs w:val="22"/>
        </w:rPr>
        <w:t>situa</w:t>
      </w:r>
      <w:r>
        <w:rPr>
          <w:rFonts w:cs="Arial"/>
          <w:bCs/>
          <w:caps/>
          <w:szCs w:val="22"/>
        </w:rPr>
        <w:t>ČNÍ VÝKRESY</w:t>
      </w:r>
    </w:p>
    <w:p w14:paraId="0021A832" w14:textId="77777777" w:rsidR="00760E5B" w:rsidRPr="007973C8"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Pr>
          <w:rFonts w:cs="Arial"/>
          <w:bCs/>
          <w:caps/>
          <w:szCs w:val="22"/>
        </w:rPr>
        <w:t>dokumentace objektů a technických a technologických zařízení</w:t>
      </w:r>
    </w:p>
    <w:p w14:paraId="263E2423" w14:textId="77777777" w:rsidR="00760E5B" w:rsidRDefault="00760E5B" w:rsidP="00760E5B">
      <w:pPr>
        <w:numPr>
          <w:ilvl w:val="0"/>
          <w:numId w:val="2"/>
        </w:numPr>
        <w:tabs>
          <w:tab w:val="clear" w:pos="720"/>
          <w:tab w:val="left" w:pos="3119"/>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left="3119" w:hanging="425"/>
        <w:jc w:val="left"/>
        <w:rPr>
          <w:rFonts w:cs="Arial"/>
          <w:bCs/>
          <w:caps/>
          <w:szCs w:val="22"/>
        </w:rPr>
      </w:pPr>
      <w:r w:rsidRPr="00513E97">
        <w:rPr>
          <w:rFonts w:cs="Arial"/>
          <w:bCs/>
          <w:caps/>
          <w:szCs w:val="22"/>
        </w:rPr>
        <w:t>DOKLADOVÁ ČÁST</w:t>
      </w:r>
    </w:p>
    <w:p w14:paraId="38FD1F5E" w14:textId="77777777" w:rsidR="001F587F" w:rsidRDefault="001F587F" w:rsidP="00D12A9E">
      <w:pPr>
        <w:spacing w:before="120"/>
        <w:rPr>
          <w:rFonts w:ascii="Arial" w:hAnsi="Arial" w:cs="Arial"/>
          <w:b/>
          <w:caps/>
        </w:rPr>
      </w:pPr>
    </w:p>
    <w:p w14:paraId="61A93A67" w14:textId="59DEE9D6" w:rsidR="001F587F" w:rsidRDefault="001F587F" w:rsidP="00D12A9E">
      <w:pPr>
        <w:spacing w:before="120"/>
        <w:jc w:val="center"/>
        <w:rPr>
          <w:rFonts w:cs="Arial"/>
          <w:b/>
          <w:caps/>
          <w:sz w:val="32"/>
        </w:rPr>
      </w:pPr>
      <w:r>
        <w:rPr>
          <w:rFonts w:cs="Arial"/>
          <w:b/>
          <w:caps/>
          <w:sz w:val="32"/>
        </w:rPr>
        <w:t xml:space="preserve">Obsah </w:t>
      </w:r>
      <w:r w:rsidR="00ED6248">
        <w:rPr>
          <w:rFonts w:cs="Arial"/>
          <w:b/>
          <w:caps/>
          <w:sz w:val="32"/>
        </w:rPr>
        <w:t>SOUHRNNÉ TECHNICKÉ ZPRÁVY</w:t>
      </w:r>
    </w:p>
    <w:p w14:paraId="02676702" w14:textId="128185ED" w:rsidR="00D15F10" w:rsidRDefault="000C0529">
      <w:pPr>
        <w:pStyle w:val="Obsah1"/>
        <w:rPr>
          <w:rFonts w:asciiTheme="minorHAnsi" w:eastAsiaTheme="minorEastAsia" w:hAnsiTheme="minorHAnsi" w:cstheme="minorBidi"/>
          <w:b w:val="0"/>
          <w:bCs w:val="0"/>
          <w:smallCaps w:val="0"/>
          <w:kern w:val="2"/>
          <w:sz w:val="24"/>
          <w:szCs w:val="24"/>
          <w:lang w:eastAsia="cs-CZ"/>
          <w14:ligatures w14:val="standardContextual"/>
        </w:rPr>
      </w:pPr>
      <w:r>
        <w:rPr>
          <w:b w:val="0"/>
          <w:bCs w:val="0"/>
          <w:i/>
          <w:caps/>
          <w:smallCaps w:val="0"/>
          <w:highlight w:val="green"/>
        </w:rPr>
        <w:fldChar w:fldCharType="begin"/>
      </w:r>
      <w:r w:rsidR="00016051">
        <w:rPr>
          <w:b w:val="0"/>
          <w:bCs w:val="0"/>
          <w:i/>
          <w:caps/>
          <w:smallCaps w:val="0"/>
          <w:highlight w:val="green"/>
        </w:rPr>
        <w:instrText xml:space="preserve"> TOC \o "1-4" \h \z </w:instrText>
      </w:r>
      <w:r>
        <w:rPr>
          <w:b w:val="0"/>
          <w:bCs w:val="0"/>
          <w:i/>
          <w:caps/>
          <w:smallCaps w:val="0"/>
          <w:highlight w:val="green"/>
        </w:rPr>
        <w:fldChar w:fldCharType="separate"/>
      </w:r>
      <w:hyperlink w:anchor="_Toc175129452" w:history="1">
        <w:r w:rsidR="00D15F10" w:rsidRPr="00884AB6">
          <w:rPr>
            <w:rStyle w:val="Hypertextovodkaz"/>
          </w:rPr>
          <w:t>B. Souhrnná technická zpráva</w:t>
        </w:r>
        <w:r w:rsidR="00D15F10">
          <w:rPr>
            <w:webHidden/>
          </w:rPr>
          <w:tab/>
        </w:r>
        <w:r w:rsidR="00D15F10">
          <w:rPr>
            <w:webHidden/>
          </w:rPr>
          <w:fldChar w:fldCharType="begin"/>
        </w:r>
        <w:r w:rsidR="00D15F10">
          <w:rPr>
            <w:webHidden/>
          </w:rPr>
          <w:instrText xml:space="preserve"> PAGEREF _Toc175129452 \h </w:instrText>
        </w:r>
        <w:r w:rsidR="00D15F10">
          <w:rPr>
            <w:webHidden/>
          </w:rPr>
        </w:r>
        <w:r w:rsidR="00D15F10">
          <w:rPr>
            <w:webHidden/>
          </w:rPr>
          <w:fldChar w:fldCharType="separate"/>
        </w:r>
        <w:r w:rsidR="007930B6">
          <w:rPr>
            <w:webHidden/>
          </w:rPr>
          <w:t>4</w:t>
        </w:r>
        <w:r w:rsidR="00D15F10">
          <w:rPr>
            <w:webHidden/>
          </w:rPr>
          <w:fldChar w:fldCharType="end"/>
        </w:r>
      </w:hyperlink>
    </w:p>
    <w:p w14:paraId="53E75F23" w14:textId="2C1E270B"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53" w:history="1">
        <w:r w:rsidRPr="00884AB6">
          <w:rPr>
            <w:rStyle w:val="Hypertextovodkaz"/>
          </w:rPr>
          <w:t>B.1</w:t>
        </w:r>
        <w:r>
          <w:rPr>
            <w:rFonts w:asciiTheme="minorHAnsi" w:eastAsiaTheme="minorEastAsia" w:hAnsiTheme="minorHAnsi" w:cstheme="minorBidi"/>
            <w:kern w:val="2"/>
            <w:sz w:val="24"/>
            <w:szCs w:val="24"/>
            <w:lang w:eastAsia="cs-CZ"/>
            <w14:ligatures w14:val="standardContextual"/>
          </w:rPr>
          <w:tab/>
        </w:r>
        <w:r w:rsidRPr="00884AB6">
          <w:rPr>
            <w:rStyle w:val="Hypertextovodkaz"/>
          </w:rPr>
          <w:t>Celkový popis území stavby</w:t>
        </w:r>
        <w:r>
          <w:rPr>
            <w:webHidden/>
          </w:rPr>
          <w:tab/>
        </w:r>
        <w:r>
          <w:rPr>
            <w:webHidden/>
          </w:rPr>
          <w:fldChar w:fldCharType="begin"/>
        </w:r>
        <w:r>
          <w:rPr>
            <w:webHidden/>
          </w:rPr>
          <w:instrText xml:space="preserve"> PAGEREF _Toc175129453 \h </w:instrText>
        </w:r>
        <w:r>
          <w:rPr>
            <w:webHidden/>
          </w:rPr>
        </w:r>
        <w:r>
          <w:rPr>
            <w:webHidden/>
          </w:rPr>
          <w:fldChar w:fldCharType="separate"/>
        </w:r>
        <w:r w:rsidR="007930B6">
          <w:rPr>
            <w:webHidden/>
          </w:rPr>
          <w:t>4</w:t>
        </w:r>
        <w:r>
          <w:rPr>
            <w:webHidden/>
          </w:rPr>
          <w:fldChar w:fldCharType="end"/>
        </w:r>
      </w:hyperlink>
    </w:p>
    <w:p w14:paraId="6E39B062" w14:textId="44998437"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54" w:history="1">
        <w:r w:rsidRPr="00884AB6">
          <w:rPr>
            <w:rStyle w:val="Hypertextovodkaz"/>
          </w:rPr>
          <w:t>a)</w:t>
        </w:r>
        <w:r>
          <w:rPr>
            <w:rFonts w:asciiTheme="minorHAnsi" w:eastAsiaTheme="minorEastAsia" w:hAnsiTheme="minorHAnsi" w:cstheme="minorBidi"/>
            <w:i w:val="0"/>
            <w:kern w:val="2"/>
            <w:sz w:val="24"/>
            <w:szCs w:val="24"/>
            <w14:ligatures w14:val="standardContextual"/>
          </w:rPr>
          <w:tab/>
        </w:r>
        <w:r w:rsidRPr="00884AB6">
          <w:rPr>
            <w:rStyle w:val="Hypertextovodkaz"/>
          </w:rPr>
          <w:t>Popis a charakteristiky stavby a objektů technických a technologických zařízení a jejich užívání</w:t>
        </w:r>
        <w:r>
          <w:rPr>
            <w:webHidden/>
          </w:rPr>
          <w:tab/>
        </w:r>
        <w:r>
          <w:rPr>
            <w:webHidden/>
          </w:rPr>
          <w:fldChar w:fldCharType="begin"/>
        </w:r>
        <w:r>
          <w:rPr>
            <w:webHidden/>
          </w:rPr>
          <w:instrText xml:space="preserve"> PAGEREF _Toc175129454 \h </w:instrText>
        </w:r>
        <w:r>
          <w:rPr>
            <w:webHidden/>
          </w:rPr>
        </w:r>
        <w:r>
          <w:rPr>
            <w:webHidden/>
          </w:rPr>
          <w:fldChar w:fldCharType="separate"/>
        </w:r>
        <w:r w:rsidR="007930B6">
          <w:rPr>
            <w:webHidden/>
          </w:rPr>
          <w:t>4</w:t>
        </w:r>
        <w:r>
          <w:rPr>
            <w:webHidden/>
          </w:rPr>
          <w:fldChar w:fldCharType="end"/>
        </w:r>
      </w:hyperlink>
    </w:p>
    <w:p w14:paraId="36309B4F" w14:textId="002E560B"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55" w:history="1">
        <w:r w:rsidRPr="00884AB6">
          <w:rPr>
            <w:rStyle w:val="Hypertextovodkaz"/>
          </w:rPr>
          <w:t>b)</w:t>
        </w:r>
        <w:r>
          <w:rPr>
            <w:rFonts w:asciiTheme="minorHAnsi" w:eastAsiaTheme="minorEastAsia" w:hAnsiTheme="minorHAnsi" w:cstheme="minorBidi"/>
            <w:i w:val="0"/>
            <w:kern w:val="2"/>
            <w:sz w:val="24"/>
            <w:szCs w:val="24"/>
            <w14:ligatures w14:val="standardContextual"/>
          </w:rPr>
          <w:tab/>
        </w:r>
        <w:r w:rsidRPr="00884AB6">
          <w:rPr>
            <w:rStyle w:val="Hypertextovodkaz"/>
          </w:rPr>
          <w:t>Charakteristika území a stavebního pozemku, zastavěné území a nezastavěné území, soulad navrhované stavby s charakterem území, dosavadní využití a zastavěnost území</w:t>
        </w:r>
        <w:r>
          <w:rPr>
            <w:webHidden/>
          </w:rPr>
          <w:tab/>
        </w:r>
        <w:r>
          <w:rPr>
            <w:webHidden/>
          </w:rPr>
          <w:fldChar w:fldCharType="begin"/>
        </w:r>
        <w:r>
          <w:rPr>
            <w:webHidden/>
          </w:rPr>
          <w:instrText xml:space="preserve"> PAGEREF _Toc175129455 \h </w:instrText>
        </w:r>
        <w:r>
          <w:rPr>
            <w:webHidden/>
          </w:rPr>
        </w:r>
        <w:r>
          <w:rPr>
            <w:webHidden/>
          </w:rPr>
          <w:fldChar w:fldCharType="separate"/>
        </w:r>
        <w:r w:rsidR="007930B6">
          <w:rPr>
            <w:webHidden/>
          </w:rPr>
          <w:t>4</w:t>
        </w:r>
        <w:r>
          <w:rPr>
            <w:webHidden/>
          </w:rPr>
          <w:fldChar w:fldCharType="end"/>
        </w:r>
      </w:hyperlink>
    </w:p>
    <w:p w14:paraId="01C2FB59" w14:textId="53666148"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56" w:history="1">
        <w:r w:rsidRPr="00884AB6">
          <w:rPr>
            <w:rStyle w:val="Hypertextovodkaz"/>
          </w:rPr>
          <w:t>c)</w:t>
        </w:r>
        <w:r>
          <w:rPr>
            <w:rFonts w:asciiTheme="minorHAnsi" w:eastAsiaTheme="minorEastAsia" w:hAnsiTheme="minorHAnsi" w:cstheme="minorBidi"/>
            <w:i w:val="0"/>
            <w:kern w:val="2"/>
            <w:sz w:val="24"/>
            <w:szCs w:val="24"/>
            <w14:ligatures w14:val="standardContextual"/>
          </w:rPr>
          <w:tab/>
        </w:r>
        <w:r w:rsidRPr="00884AB6">
          <w:rPr>
            <w:rStyle w:val="Hypertextovodkaz"/>
          </w:rPr>
          <w:t>Soulad dokumentace pro provádění stavby s povolením záměru, informace o tom, zda a v jakých částech dokumentace jsou zohledněny podmínky závazných stanovisek dotčených orgánů</w:t>
        </w:r>
        <w:r>
          <w:rPr>
            <w:webHidden/>
          </w:rPr>
          <w:tab/>
        </w:r>
        <w:r>
          <w:rPr>
            <w:webHidden/>
          </w:rPr>
          <w:fldChar w:fldCharType="begin"/>
        </w:r>
        <w:r>
          <w:rPr>
            <w:webHidden/>
          </w:rPr>
          <w:instrText xml:space="preserve"> PAGEREF _Toc175129456 \h </w:instrText>
        </w:r>
        <w:r>
          <w:rPr>
            <w:webHidden/>
          </w:rPr>
        </w:r>
        <w:r>
          <w:rPr>
            <w:webHidden/>
          </w:rPr>
          <w:fldChar w:fldCharType="separate"/>
        </w:r>
        <w:r w:rsidR="007930B6">
          <w:rPr>
            <w:webHidden/>
          </w:rPr>
          <w:t>5</w:t>
        </w:r>
        <w:r>
          <w:rPr>
            <w:webHidden/>
          </w:rPr>
          <w:fldChar w:fldCharType="end"/>
        </w:r>
      </w:hyperlink>
    </w:p>
    <w:p w14:paraId="30312A0C" w14:textId="10856B42"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57" w:history="1">
        <w:r w:rsidRPr="00884AB6">
          <w:rPr>
            <w:rStyle w:val="Hypertextovodkaz"/>
          </w:rPr>
          <w:t>d)</w:t>
        </w:r>
        <w:r>
          <w:rPr>
            <w:rFonts w:asciiTheme="minorHAnsi" w:eastAsiaTheme="minorEastAsia" w:hAnsiTheme="minorHAnsi" w:cstheme="minorBidi"/>
            <w:i w:val="0"/>
            <w:kern w:val="2"/>
            <w:sz w:val="24"/>
            <w:szCs w:val="24"/>
            <w14:ligatures w14:val="standardContextual"/>
          </w:rPr>
          <w:tab/>
        </w:r>
        <w:r w:rsidRPr="00884AB6">
          <w:rPr>
            <w:rStyle w:val="Hypertextovodkaz"/>
          </w:rPr>
          <w:t>Závěry provedených navazujících nebo rozšířených průzkumů</w:t>
        </w:r>
        <w:r>
          <w:rPr>
            <w:webHidden/>
          </w:rPr>
          <w:tab/>
        </w:r>
        <w:r>
          <w:rPr>
            <w:webHidden/>
          </w:rPr>
          <w:fldChar w:fldCharType="begin"/>
        </w:r>
        <w:r>
          <w:rPr>
            <w:webHidden/>
          </w:rPr>
          <w:instrText xml:space="preserve"> PAGEREF _Toc175129457 \h </w:instrText>
        </w:r>
        <w:r>
          <w:rPr>
            <w:webHidden/>
          </w:rPr>
        </w:r>
        <w:r>
          <w:rPr>
            <w:webHidden/>
          </w:rPr>
          <w:fldChar w:fldCharType="separate"/>
        </w:r>
        <w:r w:rsidR="007930B6">
          <w:rPr>
            <w:webHidden/>
          </w:rPr>
          <w:t>7</w:t>
        </w:r>
        <w:r>
          <w:rPr>
            <w:webHidden/>
          </w:rPr>
          <w:fldChar w:fldCharType="end"/>
        </w:r>
      </w:hyperlink>
    </w:p>
    <w:p w14:paraId="6926E859" w14:textId="66AFD52C"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58" w:history="1">
        <w:r w:rsidRPr="00884AB6">
          <w:rPr>
            <w:rStyle w:val="Hypertextovodkaz"/>
          </w:rPr>
          <w:t>e)</w:t>
        </w:r>
        <w:r>
          <w:rPr>
            <w:rFonts w:asciiTheme="minorHAnsi" w:eastAsiaTheme="minorEastAsia" w:hAnsiTheme="minorHAnsi" w:cstheme="minorBidi"/>
            <w:i w:val="0"/>
            <w:kern w:val="2"/>
            <w:sz w:val="24"/>
            <w:szCs w:val="24"/>
            <w14:ligatures w14:val="standardContextual"/>
          </w:rPr>
          <w:tab/>
        </w:r>
        <w:r w:rsidRPr="00884AB6">
          <w:rPr>
            <w:rStyle w:val="Hypertextovodkaz"/>
          </w:rPr>
          <w:t>Stávající ochrana území a stavby podle jiných právních předpisů, včetně rozsahu omezení a podmínek pro ochranu, v případě vodních děl povodí, stávající soustavy vodních děl a propojení s dalšími vodním díly</w:t>
        </w:r>
        <w:r>
          <w:rPr>
            <w:webHidden/>
          </w:rPr>
          <w:tab/>
        </w:r>
        <w:r>
          <w:rPr>
            <w:webHidden/>
          </w:rPr>
          <w:fldChar w:fldCharType="begin"/>
        </w:r>
        <w:r>
          <w:rPr>
            <w:webHidden/>
          </w:rPr>
          <w:instrText xml:space="preserve"> PAGEREF _Toc175129458 \h </w:instrText>
        </w:r>
        <w:r>
          <w:rPr>
            <w:webHidden/>
          </w:rPr>
        </w:r>
        <w:r>
          <w:rPr>
            <w:webHidden/>
          </w:rPr>
          <w:fldChar w:fldCharType="separate"/>
        </w:r>
        <w:r w:rsidR="007930B6">
          <w:rPr>
            <w:webHidden/>
          </w:rPr>
          <w:t>7</w:t>
        </w:r>
        <w:r>
          <w:rPr>
            <w:webHidden/>
          </w:rPr>
          <w:fldChar w:fldCharType="end"/>
        </w:r>
      </w:hyperlink>
    </w:p>
    <w:p w14:paraId="14AC94F2" w14:textId="55B27D76"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59" w:history="1">
        <w:r w:rsidRPr="00884AB6">
          <w:rPr>
            <w:rStyle w:val="Hypertextovodkaz"/>
          </w:rPr>
          <w:t>f)</w:t>
        </w:r>
        <w:r>
          <w:rPr>
            <w:rFonts w:asciiTheme="minorHAnsi" w:eastAsiaTheme="minorEastAsia" w:hAnsiTheme="minorHAnsi" w:cstheme="minorBidi"/>
            <w:i w:val="0"/>
            <w:kern w:val="2"/>
            <w:sz w:val="24"/>
            <w:szCs w:val="24"/>
            <w14:ligatures w14:val="standardContextual"/>
          </w:rPr>
          <w:tab/>
        </w:r>
        <w:r w:rsidRPr="00884AB6">
          <w:rPr>
            <w:rStyle w:val="Hypertextovodkaz"/>
          </w:rPr>
          <w:t>Vliv stavby na okolní stavby a pozemky, ochrana okolí, vliv stavby na odtokové poměry v území</w:t>
        </w:r>
        <w:r>
          <w:rPr>
            <w:webHidden/>
          </w:rPr>
          <w:tab/>
        </w:r>
        <w:r>
          <w:rPr>
            <w:webHidden/>
          </w:rPr>
          <w:fldChar w:fldCharType="begin"/>
        </w:r>
        <w:r>
          <w:rPr>
            <w:webHidden/>
          </w:rPr>
          <w:instrText xml:space="preserve"> PAGEREF _Toc175129459 \h </w:instrText>
        </w:r>
        <w:r>
          <w:rPr>
            <w:webHidden/>
          </w:rPr>
        </w:r>
        <w:r>
          <w:rPr>
            <w:webHidden/>
          </w:rPr>
          <w:fldChar w:fldCharType="separate"/>
        </w:r>
        <w:r w:rsidR="007930B6">
          <w:rPr>
            <w:webHidden/>
          </w:rPr>
          <w:t>8</w:t>
        </w:r>
        <w:r>
          <w:rPr>
            <w:webHidden/>
          </w:rPr>
          <w:fldChar w:fldCharType="end"/>
        </w:r>
      </w:hyperlink>
    </w:p>
    <w:p w14:paraId="3BDACFFF" w14:textId="23B27956"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0" w:history="1">
        <w:r w:rsidRPr="00884AB6">
          <w:rPr>
            <w:rStyle w:val="Hypertextovodkaz"/>
          </w:rPr>
          <w:t>g)</w:t>
        </w:r>
        <w:r>
          <w:rPr>
            <w:rFonts w:asciiTheme="minorHAnsi" w:eastAsiaTheme="minorEastAsia" w:hAnsiTheme="minorHAnsi" w:cstheme="minorBidi"/>
            <w:i w:val="0"/>
            <w:kern w:val="2"/>
            <w:sz w:val="24"/>
            <w:szCs w:val="24"/>
            <w14:ligatures w14:val="standardContextual"/>
          </w:rPr>
          <w:tab/>
        </w:r>
        <w:r w:rsidRPr="00884AB6">
          <w:rPr>
            <w:rStyle w:val="Hypertextovodkaz"/>
          </w:rPr>
          <w:t>Požadavky na asanace, demolice a kácení dřevin</w:t>
        </w:r>
        <w:r>
          <w:rPr>
            <w:webHidden/>
          </w:rPr>
          <w:tab/>
        </w:r>
        <w:r>
          <w:rPr>
            <w:webHidden/>
          </w:rPr>
          <w:fldChar w:fldCharType="begin"/>
        </w:r>
        <w:r>
          <w:rPr>
            <w:webHidden/>
          </w:rPr>
          <w:instrText xml:space="preserve"> PAGEREF _Toc175129460 \h </w:instrText>
        </w:r>
        <w:r>
          <w:rPr>
            <w:webHidden/>
          </w:rPr>
        </w:r>
        <w:r>
          <w:rPr>
            <w:webHidden/>
          </w:rPr>
          <w:fldChar w:fldCharType="separate"/>
        </w:r>
        <w:r w:rsidR="007930B6">
          <w:rPr>
            <w:webHidden/>
          </w:rPr>
          <w:t>8</w:t>
        </w:r>
        <w:r>
          <w:rPr>
            <w:webHidden/>
          </w:rPr>
          <w:fldChar w:fldCharType="end"/>
        </w:r>
      </w:hyperlink>
    </w:p>
    <w:p w14:paraId="546A396F" w14:textId="03AB212F"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1" w:history="1">
        <w:r w:rsidRPr="00884AB6">
          <w:rPr>
            <w:rStyle w:val="Hypertextovodkaz"/>
          </w:rPr>
          <w:t>h)</w:t>
        </w:r>
        <w:r>
          <w:rPr>
            <w:rFonts w:asciiTheme="minorHAnsi" w:eastAsiaTheme="minorEastAsia" w:hAnsiTheme="minorHAnsi" w:cstheme="minorBidi"/>
            <w:i w:val="0"/>
            <w:kern w:val="2"/>
            <w:sz w:val="24"/>
            <w:szCs w:val="24"/>
            <w14:ligatures w14:val="standardContextual"/>
          </w:rPr>
          <w:tab/>
        </w:r>
        <w:r w:rsidRPr="00884AB6">
          <w:rPr>
            <w:rStyle w:val="Hypertextovodkaz"/>
          </w:rPr>
          <w:t>Požadavky na maximální dočasné a trvalé zábory zemědělského půdního fondu nebo pozemků určených k plnění funkce lesa</w:t>
        </w:r>
        <w:r>
          <w:rPr>
            <w:webHidden/>
          </w:rPr>
          <w:tab/>
        </w:r>
        <w:r>
          <w:rPr>
            <w:webHidden/>
          </w:rPr>
          <w:fldChar w:fldCharType="begin"/>
        </w:r>
        <w:r>
          <w:rPr>
            <w:webHidden/>
          </w:rPr>
          <w:instrText xml:space="preserve"> PAGEREF _Toc175129461 \h </w:instrText>
        </w:r>
        <w:r>
          <w:rPr>
            <w:webHidden/>
          </w:rPr>
        </w:r>
        <w:r>
          <w:rPr>
            <w:webHidden/>
          </w:rPr>
          <w:fldChar w:fldCharType="separate"/>
        </w:r>
        <w:r w:rsidR="007930B6">
          <w:rPr>
            <w:webHidden/>
          </w:rPr>
          <w:t>8</w:t>
        </w:r>
        <w:r>
          <w:rPr>
            <w:webHidden/>
          </w:rPr>
          <w:fldChar w:fldCharType="end"/>
        </w:r>
      </w:hyperlink>
    </w:p>
    <w:p w14:paraId="0A2A4253" w14:textId="0FDD9F33"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2" w:history="1">
        <w:r w:rsidRPr="00884AB6">
          <w:rPr>
            <w:rStyle w:val="Hypertextovodkaz"/>
          </w:rPr>
          <w:t>i)</w:t>
        </w:r>
        <w:r>
          <w:rPr>
            <w:rFonts w:asciiTheme="minorHAnsi" w:eastAsiaTheme="minorEastAsia" w:hAnsiTheme="minorHAnsi" w:cstheme="minorBidi"/>
            <w:i w:val="0"/>
            <w:kern w:val="2"/>
            <w:sz w:val="24"/>
            <w:szCs w:val="24"/>
            <w14:ligatures w14:val="standardContextual"/>
          </w:rPr>
          <w:tab/>
        </w:r>
        <w:r w:rsidRPr="00884AB6">
          <w:rPr>
            <w:rStyle w:val="Hypertextovodkaz"/>
          </w:rPr>
          <w:t>Požadavky 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r>
          <w:rPr>
            <w:webHidden/>
          </w:rPr>
          <w:tab/>
        </w:r>
        <w:r>
          <w:rPr>
            <w:webHidden/>
          </w:rPr>
          <w:fldChar w:fldCharType="begin"/>
        </w:r>
        <w:r>
          <w:rPr>
            <w:webHidden/>
          </w:rPr>
          <w:instrText xml:space="preserve"> PAGEREF _Toc175129462 \h </w:instrText>
        </w:r>
        <w:r>
          <w:rPr>
            <w:webHidden/>
          </w:rPr>
        </w:r>
        <w:r>
          <w:rPr>
            <w:webHidden/>
          </w:rPr>
          <w:fldChar w:fldCharType="separate"/>
        </w:r>
        <w:r w:rsidR="007930B6">
          <w:rPr>
            <w:webHidden/>
          </w:rPr>
          <w:t>8</w:t>
        </w:r>
        <w:r>
          <w:rPr>
            <w:webHidden/>
          </w:rPr>
          <w:fldChar w:fldCharType="end"/>
        </w:r>
      </w:hyperlink>
    </w:p>
    <w:p w14:paraId="123F2C51" w14:textId="7EB78434"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3" w:history="1">
        <w:r w:rsidRPr="00884AB6">
          <w:rPr>
            <w:rStyle w:val="Hypertextovodkaz"/>
          </w:rPr>
          <w:t>j)</w:t>
        </w:r>
        <w:r>
          <w:rPr>
            <w:rFonts w:asciiTheme="minorHAnsi" w:eastAsiaTheme="minorEastAsia" w:hAnsiTheme="minorHAnsi" w:cstheme="minorBidi"/>
            <w:i w:val="0"/>
            <w:kern w:val="2"/>
            <w:sz w:val="24"/>
            <w:szCs w:val="24"/>
            <w14:ligatures w14:val="standardContextual"/>
          </w:rPr>
          <w:tab/>
        </w:r>
        <w:r w:rsidRPr="00884AB6">
          <w:rPr>
            <w:rStyle w:val="Hypertextovodkaz"/>
          </w:rPr>
          <w:t>Navrhované funkce, parametry a výkon stavby</w:t>
        </w:r>
        <w:r>
          <w:rPr>
            <w:webHidden/>
          </w:rPr>
          <w:tab/>
        </w:r>
        <w:r>
          <w:rPr>
            <w:webHidden/>
          </w:rPr>
          <w:fldChar w:fldCharType="begin"/>
        </w:r>
        <w:r>
          <w:rPr>
            <w:webHidden/>
          </w:rPr>
          <w:instrText xml:space="preserve"> PAGEREF _Toc175129463 \h </w:instrText>
        </w:r>
        <w:r>
          <w:rPr>
            <w:webHidden/>
          </w:rPr>
        </w:r>
        <w:r>
          <w:rPr>
            <w:webHidden/>
          </w:rPr>
          <w:fldChar w:fldCharType="separate"/>
        </w:r>
        <w:r w:rsidR="007930B6">
          <w:rPr>
            <w:webHidden/>
          </w:rPr>
          <w:t>8</w:t>
        </w:r>
        <w:r>
          <w:rPr>
            <w:webHidden/>
          </w:rPr>
          <w:fldChar w:fldCharType="end"/>
        </w:r>
      </w:hyperlink>
    </w:p>
    <w:p w14:paraId="1C93E1D1" w14:textId="7676F3B0"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4" w:history="1">
        <w:r w:rsidRPr="00884AB6">
          <w:rPr>
            <w:rStyle w:val="Hypertextovodkaz"/>
          </w:rPr>
          <w:t>k)</w:t>
        </w:r>
        <w:r>
          <w:rPr>
            <w:rFonts w:asciiTheme="minorHAnsi" w:eastAsiaTheme="minorEastAsia" w:hAnsiTheme="minorHAnsi" w:cstheme="minorBidi"/>
            <w:i w:val="0"/>
            <w:kern w:val="2"/>
            <w:sz w:val="24"/>
            <w:szCs w:val="24"/>
            <w14:ligatures w14:val="standardContextual"/>
          </w:rPr>
          <w:tab/>
        </w:r>
        <w:r w:rsidRPr="00884AB6">
          <w:rPr>
            <w:rStyle w:val="Hypertextovodkaz"/>
          </w:rPr>
          <w:t>Bilance stavby – vstupy, spotřeby a výstupy</w:t>
        </w:r>
        <w:r>
          <w:rPr>
            <w:webHidden/>
          </w:rPr>
          <w:tab/>
        </w:r>
        <w:r>
          <w:rPr>
            <w:webHidden/>
          </w:rPr>
          <w:fldChar w:fldCharType="begin"/>
        </w:r>
        <w:r>
          <w:rPr>
            <w:webHidden/>
          </w:rPr>
          <w:instrText xml:space="preserve"> PAGEREF _Toc175129464 \h </w:instrText>
        </w:r>
        <w:r>
          <w:rPr>
            <w:webHidden/>
          </w:rPr>
        </w:r>
        <w:r>
          <w:rPr>
            <w:webHidden/>
          </w:rPr>
          <w:fldChar w:fldCharType="separate"/>
        </w:r>
        <w:r w:rsidR="007930B6">
          <w:rPr>
            <w:webHidden/>
          </w:rPr>
          <w:t>8</w:t>
        </w:r>
        <w:r>
          <w:rPr>
            <w:webHidden/>
          </w:rPr>
          <w:fldChar w:fldCharType="end"/>
        </w:r>
      </w:hyperlink>
    </w:p>
    <w:p w14:paraId="704ABFDA" w14:textId="0547366D"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5" w:history="1">
        <w:r w:rsidRPr="00884AB6">
          <w:rPr>
            <w:rStyle w:val="Hypertextovodkaz"/>
          </w:rPr>
          <w:t>l)</w:t>
        </w:r>
        <w:r>
          <w:rPr>
            <w:rFonts w:asciiTheme="minorHAnsi" w:eastAsiaTheme="minorEastAsia" w:hAnsiTheme="minorHAnsi" w:cstheme="minorBidi"/>
            <w:i w:val="0"/>
            <w:kern w:val="2"/>
            <w:sz w:val="24"/>
            <w:szCs w:val="24"/>
            <w14:ligatures w14:val="standardContextual"/>
          </w:rPr>
          <w:tab/>
        </w:r>
        <w:r w:rsidRPr="00884AB6">
          <w:rPr>
            <w:rStyle w:val="Hypertextovodkaz"/>
          </w:rPr>
          <w:t>Požadavky na kapacity veřejných sítí komunikačních vedení a elektronického komunikačního zařízení veřejné komunikační sítě</w:t>
        </w:r>
        <w:r>
          <w:rPr>
            <w:webHidden/>
          </w:rPr>
          <w:tab/>
        </w:r>
        <w:r>
          <w:rPr>
            <w:webHidden/>
          </w:rPr>
          <w:fldChar w:fldCharType="begin"/>
        </w:r>
        <w:r>
          <w:rPr>
            <w:webHidden/>
          </w:rPr>
          <w:instrText xml:space="preserve"> PAGEREF _Toc175129465 \h </w:instrText>
        </w:r>
        <w:r>
          <w:rPr>
            <w:webHidden/>
          </w:rPr>
        </w:r>
        <w:r>
          <w:rPr>
            <w:webHidden/>
          </w:rPr>
          <w:fldChar w:fldCharType="separate"/>
        </w:r>
        <w:r w:rsidR="007930B6">
          <w:rPr>
            <w:webHidden/>
          </w:rPr>
          <w:t>9</w:t>
        </w:r>
        <w:r>
          <w:rPr>
            <w:webHidden/>
          </w:rPr>
          <w:fldChar w:fldCharType="end"/>
        </w:r>
      </w:hyperlink>
    </w:p>
    <w:p w14:paraId="7EAEFF7C" w14:textId="23DC369B"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6" w:history="1">
        <w:r w:rsidRPr="00884AB6">
          <w:rPr>
            <w:rStyle w:val="Hypertextovodkaz"/>
          </w:rPr>
          <w:t>m)</w:t>
        </w:r>
        <w:r>
          <w:rPr>
            <w:rFonts w:asciiTheme="minorHAnsi" w:eastAsiaTheme="minorEastAsia" w:hAnsiTheme="minorHAnsi" w:cstheme="minorBidi"/>
            <w:i w:val="0"/>
            <w:kern w:val="2"/>
            <w:sz w:val="24"/>
            <w:szCs w:val="24"/>
            <w14:ligatures w14:val="standardContextual"/>
          </w:rPr>
          <w:tab/>
        </w:r>
        <w:r w:rsidRPr="00884AB6">
          <w:rPr>
            <w:rStyle w:val="Hypertextovodkaz"/>
          </w:rPr>
          <w:t>Předpokládaný stavební postup podle zásad organizace výstavby, věcné a časové vazby stavby, související (podmiňující, vyvolané) investice</w:t>
        </w:r>
        <w:r>
          <w:rPr>
            <w:webHidden/>
          </w:rPr>
          <w:tab/>
        </w:r>
        <w:r>
          <w:rPr>
            <w:webHidden/>
          </w:rPr>
          <w:fldChar w:fldCharType="begin"/>
        </w:r>
        <w:r>
          <w:rPr>
            <w:webHidden/>
          </w:rPr>
          <w:instrText xml:space="preserve"> PAGEREF _Toc175129466 \h </w:instrText>
        </w:r>
        <w:r>
          <w:rPr>
            <w:webHidden/>
          </w:rPr>
        </w:r>
        <w:r>
          <w:rPr>
            <w:webHidden/>
          </w:rPr>
          <w:fldChar w:fldCharType="separate"/>
        </w:r>
        <w:r w:rsidR="007930B6">
          <w:rPr>
            <w:webHidden/>
          </w:rPr>
          <w:t>9</w:t>
        </w:r>
        <w:r>
          <w:rPr>
            <w:webHidden/>
          </w:rPr>
          <w:fldChar w:fldCharType="end"/>
        </w:r>
      </w:hyperlink>
    </w:p>
    <w:p w14:paraId="1A8C2A77" w14:textId="08851EF9"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7" w:history="1">
        <w:r w:rsidRPr="00884AB6">
          <w:rPr>
            <w:rStyle w:val="Hypertextovodkaz"/>
            <w:iCs/>
          </w:rPr>
          <w:t>n)</w:t>
        </w:r>
        <w:r>
          <w:rPr>
            <w:rFonts w:asciiTheme="minorHAnsi" w:eastAsiaTheme="minorEastAsia" w:hAnsiTheme="minorHAnsi" w:cstheme="minorBidi"/>
            <w:i w:val="0"/>
            <w:kern w:val="2"/>
            <w:sz w:val="24"/>
            <w:szCs w:val="24"/>
            <w14:ligatures w14:val="standardContextual"/>
          </w:rPr>
          <w:tab/>
        </w:r>
        <w:r w:rsidRPr="00884AB6">
          <w:rPr>
            <w:rStyle w:val="Hypertextovodkaz"/>
            <w:iCs/>
          </w:rPr>
          <w:t>Požadavky na předčasné užívání staveb a zkušební provoz staveb, doba jejich trvání ve vztahu k dokončení a užívání stavby</w:t>
        </w:r>
        <w:r>
          <w:rPr>
            <w:webHidden/>
          </w:rPr>
          <w:tab/>
        </w:r>
        <w:r>
          <w:rPr>
            <w:webHidden/>
          </w:rPr>
          <w:fldChar w:fldCharType="begin"/>
        </w:r>
        <w:r>
          <w:rPr>
            <w:webHidden/>
          </w:rPr>
          <w:instrText xml:space="preserve"> PAGEREF _Toc175129467 \h </w:instrText>
        </w:r>
        <w:r>
          <w:rPr>
            <w:webHidden/>
          </w:rPr>
        </w:r>
        <w:r>
          <w:rPr>
            <w:webHidden/>
          </w:rPr>
          <w:fldChar w:fldCharType="separate"/>
        </w:r>
        <w:r w:rsidR="007930B6">
          <w:rPr>
            <w:webHidden/>
          </w:rPr>
          <w:t>9</w:t>
        </w:r>
        <w:r>
          <w:rPr>
            <w:webHidden/>
          </w:rPr>
          <w:fldChar w:fldCharType="end"/>
        </w:r>
      </w:hyperlink>
    </w:p>
    <w:p w14:paraId="0E45D8CC" w14:textId="4AA37F55"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68" w:history="1">
        <w:r w:rsidRPr="00884AB6">
          <w:rPr>
            <w:rStyle w:val="Hypertextovodkaz"/>
          </w:rPr>
          <w:t>o)</w:t>
        </w:r>
        <w:r>
          <w:rPr>
            <w:rFonts w:asciiTheme="minorHAnsi" w:eastAsiaTheme="minorEastAsia" w:hAnsiTheme="minorHAnsi" w:cstheme="minorBidi"/>
            <w:i w:val="0"/>
            <w:kern w:val="2"/>
            <w:sz w:val="24"/>
            <w:szCs w:val="24"/>
            <w14:ligatures w14:val="standardContextual"/>
          </w:rPr>
          <w:tab/>
        </w:r>
        <w:r w:rsidRPr="00884AB6">
          <w:rPr>
            <w:rStyle w:val="Hypertextovodkaz"/>
          </w:rPr>
          <w:t>Seznam výsledků zeměměřických činností podle jiného právního předpisu, které mají podle projektu výsledků zeměměřických činností vzniknout při provádění stavby</w:t>
        </w:r>
        <w:r>
          <w:rPr>
            <w:webHidden/>
          </w:rPr>
          <w:tab/>
        </w:r>
        <w:r>
          <w:rPr>
            <w:webHidden/>
          </w:rPr>
          <w:fldChar w:fldCharType="begin"/>
        </w:r>
        <w:r>
          <w:rPr>
            <w:webHidden/>
          </w:rPr>
          <w:instrText xml:space="preserve"> PAGEREF _Toc175129468 \h </w:instrText>
        </w:r>
        <w:r>
          <w:rPr>
            <w:webHidden/>
          </w:rPr>
        </w:r>
        <w:r>
          <w:rPr>
            <w:webHidden/>
          </w:rPr>
          <w:fldChar w:fldCharType="separate"/>
        </w:r>
        <w:r w:rsidR="007930B6">
          <w:rPr>
            <w:webHidden/>
          </w:rPr>
          <w:t>9</w:t>
        </w:r>
        <w:r>
          <w:rPr>
            <w:webHidden/>
          </w:rPr>
          <w:fldChar w:fldCharType="end"/>
        </w:r>
      </w:hyperlink>
    </w:p>
    <w:p w14:paraId="289ABB1D" w14:textId="38DEBAFA"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69" w:history="1">
        <w:r w:rsidRPr="00884AB6">
          <w:rPr>
            <w:rStyle w:val="Hypertextovodkaz"/>
          </w:rPr>
          <w:t>B.2 Architektonické řešení</w:t>
        </w:r>
        <w:r>
          <w:rPr>
            <w:webHidden/>
          </w:rPr>
          <w:tab/>
        </w:r>
        <w:r>
          <w:rPr>
            <w:webHidden/>
          </w:rPr>
          <w:fldChar w:fldCharType="begin"/>
        </w:r>
        <w:r>
          <w:rPr>
            <w:webHidden/>
          </w:rPr>
          <w:instrText xml:space="preserve"> PAGEREF _Toc175129469 \h </w:instrText>
        </w:r>
        <w:r>
          <w:rPr>
            <w:webHidden/>
          </w:rPr>
        </w:r>
        <w:r>
          <w:rPr>
            <w:webHidden/>
          </w:rPr>
          <w:fldChar w:fldCharType="separate"/>
        </w:r>
        <w:r w:rsidR="007930B6">
          <w:rPr>
            <w:webHidden/>
          </w:rPr>
          <w:t>10</w:t>
        </w:r>
        <w:r>
          <w:rPr>
            <w:webHidden/>
          </w:rPr>
          <w:fldChar w:fldCharType="end"/>
        </w:r>
      </w:hyperlink>
    </w:p>
    <w:p w14:paraId="5309196E" w14:textId="152923F7"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70" w:history="1">
        <w:r w:rsidRPr="00884AB6">
          <w:rPr>
            <w:rStyle w:val="Hypertextovodkaz"/>
          </w:rPr>
          <w:t>B.3 Stavebně technické a technologické řešení</w:t>
        </w:r>
        <w:r>
          <w:rPr>
            <w:webHidden/>
          </w:rPr>
          <w:tab/>
        </w:r>
        <w:r>
          <w:rPr>
            <w:webHidden/>
          </w:rPr>
          <w:fldChar w:fldCharType="begin"/>
        </w:r>
        <w:r>
          <w:rPr>
            <w:webHidden/>
          </w:rPr>
          <w:instrText xml:space="preserve"> PAGEREF _Toc175129470 \h </w:instrText>
        </w:r>
        <w:r>
          <w:rPr>
            <w:webHidden/>
          </w:rPr>
        </w:r>
        <w:r>
          <w:rPr>
            <w:webHidden/>
          </w:rPr>
          <w:fldChar w:fldCharType="separate"/>
        </w:r>
        <w:r w:rsidR="007930B6">
          <w:rPr>
            <w:webHidden/>
          </w:rPr>
          <w:t>10</w:t>
        </w:r>
        <w:r>
          <w:rPr>
            <w:webHidden/>
          </w:rPr>
          <w:fldChar w:fldCharType="end"/>
        </w:r>
      </w:hyperlink>
    </w:p>
    <w:p w14:paraId="1F217F42" w14:textId="6C396B1D" w:rsidR="00D15F10" w:rsidRDefault="00D15F10">
      <w:pPr>
        <w:pStyle w:val="Obsah3"/>
        <w:rPr>
          <w:rFonts w:asciiTheme="minorHAnsi" w:eastAsiaTheme="minorEastAsia" w:hAnsiTheme="minorHAnsi" w:cstheme="minorBidi"/>
          <w:i w:val="0"/>
          <w:kern w:val="2"/>
          <w:sz w:val="24"/>
          <w:szCs w:val="24"/>
          <w:lang w:eastAsia="cs-CZ"/>
          <w14:ligatures w14:val="standardContextual"/>
        </w:rPr>
      </w:pPr>
      <w:hyperlink w:anchor="_Toc175129471" w:history="1">
        <w:r w:rsidRPr="00884AB6">
          <w:rPr>
            <w:rStyle w:val="Hypertextovodkaz"/>
          </w:rPr>
          <w:t>B.3.1 Celková koncepce stavebně technického a technologického řešení</w:t>
        </w:r>
        <w:r>
          <w:rPr>
            <w:webHidden/>
          </w:rPr>
          <w:tab/>
        </w:r>
        <w:r>
          <w:rPr>
            <w:webHidden/>
          </w:rPr>
          <w:fldChar w:fldCharType="begin"/>
        </w:r>
        <w:r>
          <w:rPr>
            <w:webHidden/>
          </w:rPr>
          <w:instrText xml:space="preserve"> PAGEREF _Toc175129471 \h </w:instrText>
        </w:r>
        <w:r>
          <w:rPr>
            <w:webHidden/>
          </w:rPr>
        </w:r>
        <w:r>
          <w:rPr>
            <w:webHidden/>
          </w:rPr>
          <w:fldChar w:fldCharType="separate"/>
        </w:r>
        <w:r w:rsidR="007930B6">
          <w:rPr>
            <w:webHidden/>
          </w:rPr>
          <w:t>10</w:t>
        </w:r>
        <w:r>
          <w:rPr>
            <w:webHidden/>
          </w:rPr>
          <w:fldChar w:fldCharType="end"/>
        </w:r>
      </w:hyperlink>
    </w:p>
    <w:p w14:paraId="631BC8D6" w14:textId="2CC4779F"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2" w:history="1">
        <w:r w:rsidRPr="00884AB6">
          <w:rPr>
            <w:rStyle w:val="Hypertextovodkaz"/>
            <w:bCs/>
          </w:rPr>
          <w:t>Stavební řešení</w:t>
        </w:r>
        <w:r>
          <w:rPr>
            <w:webHidden/>
          </w:rPr>
          <w:tab/>
        </w:r>
        <w:r>
          <w:rPr>
            <w:webHidden/>
          </w:rPr>
          <w:fldChar w:fldCharType="begin"/>
        </w:r>
        <w:r>
          <w:rPr>
            <w:webHidden/>
          </w:rPr>
          <w:instrText xml:space="preserve"> PAGEREF _Toc175129472 \h </w:instrText>
        </w:r>
        <w:r>
          <w:rPr>
            <w:webHidden/>
          </w:rPr>
        </w:r>
        <w:r>
          <w:rPr>
            <w:webHidden/>
          </w:rPr>
          <w:fldChar w:fldCharType="separate"/>
        </w:r>
        <w:r w:rsidR="007930B6">
          <w:rPr>
            <w:webHidden/>
          </w:rPr>
          <w:t>12</w:t>
        </w:r>
        <w:r>
          <w:rPr>
            <w:webHidden/>
          </w:rPr>
          <w:fldChar w:fldCharType="end"/>
        </w:r>
      </w:hyperlink>
    </w:p>
    <w:p w14:paraId="3BF4ACFC" w14:textId="19A02BA9"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3" w:history="1">
        <w:r w:rsidRPr="00884AB6">
          <w:rPr>
            <w:rStyle w:val="Hypertextovodkaz"/>
            <w:bCs/>
          </w:rPr>
          <w:t>Konstrukční a materiálové řešení</w:t>
        </w:r>
        <w:r>
          <w:rPr>
            <w:webHidden/>
          </w:rPr>
          <w:tab/>
        </w:r>
        <w:r>
          <w:rPr>
            <w:webHidden/>
          </w:rPr>
          <w:fldChar w:fldCharType="begin"/>
        </w:r>
        <w:r>
          <w:rPr>
            <w:webHidden/>
          </w:rPr>
          <w:instrText xml:space="preserve"> PAGEREF _Toc175129473 \h </w:instrText>
        </w:r>
        <w:r>
          <w:rPr>
            <w:webHidden/>
          </w:rPr>
        </w:r>
        <w:r>
          <w:rPr>
            <w:webHidden/>
          </w:rPr>
          <w:fldChar w:fldCharType="separate"/>
        </w:r>
        <w:r w:rsidR="007930B6">
          <w:rPr>
            <w:webHidden/>
          </w:rPr>
          <w:t>12</w:t>
        </w:r>
        <w:r>
          <w:rPr>
            <w:webHidden/>
          </w:rPr>
          <w:fldChar w:fldCharType="end"/>
        </w:r>
      </w:hyperlink>
    </w:p>
    <w:p w14:paraId="349D00F6" w14:textId="58C5EE98"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4" w:history="1">
        <w:r w:rsidRPr="00884AB6">
          <w:rPr>
            <w:rStyle w:val="Hypertextovodkaz"/>
          </w:rPr>
          <w:t>a)</w:t>
        </w:r>
        <w:r>
          <w:rPr>
            <w:rFonts w:asciiTheme="minorHAnsi" w:eastAsiaTheme="minorEastAsia" w:hAnsiTheme="minorHAnsi" w:cstheme="minorBidi"/>
            <w:i w:val="0"/>
            <w:kern w:val="2"/>
            <w:sz w:val="24"/>
            <w:szCs w:val="24"/>
            <w14:ligatures w14:val="standardContextual"/>
          </w:rPr>
          <w:tab/>
        </w:r>
        <w:r w:rsidRPr="00884AB6">
          <w:rPr>
            <w:rStyle w:val="Hypertextovodkaz"/>
          </w:rPr>
          <w:t>Ochrana před pronikáním radonu z podloží</w:t>
        </w:r>
        <w:r>
          <w:rPr>
            <w:webHidden/>
          </w:rPr>
          <w:tab/>
        </w:r>
        <w:r>
          <w:rPr>
            <w:webHidden/>
          </w:rPr>
          <w:fldChar w:fldCharType="begin"/>
        </w:r>
        <w:r>
          <w:rPr>
            <w:webHidden/>
          </w:rPr>
          <w:instrText xml:space="preserve"> PAGEREF _Toc175129474 \h </w:instrText>
        </w:r>
        <w:r>
          <w:rPr>
            <w:webHidden/>
          </w:rPr>
        </w:r>
        <w:r>
          <w:rPr>
            <w:webHidden/>
          </w:rPr>
          <w:fldChar w:fldCharType="separate"/>
        </w:r>
        <w:r w:rsidR="007930B6">
          <w:rPr>
            <w:webHidden/>
          </w:rPr>
          <w:t>15</w:t>
        </w:r>
        <w:r>
          <w:rPr>
            <w:webHidden/>
          </w:rPr>
          <w:fldChar w:fldCharType="end"/>
        </w:r>
      </w:hyperlink>
    </w:p>
    <w:p w14:paraId="063AA6CD" w14:textId="4E4DF252"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5" w:history="1">
        <w:r w:rsidRPr="00884AB6">
          <w:rPr>
            <w:rStyle w:val="Hypertextovodkaz"/>
          </w:rPr>
          <w:t>b)</w:t>
        </w:r>
        <w:r>
          <w:rPr>
            <w:rFonts w:asciiTheme="minorHAnsi" w:eastAsiaTheme="minorEastAsia" w:hAnsiTheme="minorHAnsi" w:cstheme="minorBidi"/>
            <w:i w:val="0"/>
            <w:kern w:val="2"/>
            <w:sz w:val="24"/>
            <w:szCs w:val="24"/>
            <w14:ligatures w14:val="standardContextual"/>
          </w:rPr>
          <w:tab/>
        </w:r>
        <w:r w:rsidRPr="00884AB6">
          <w:rPr>
            <w:rStyle w:val="Hypertextovodkaz"/>
          </w:rPr>
          <w:t>Ochrana před bludnými proudy</w:t>
        </w:r>
        <w:r>
          <w:rPr>
            <w:webHidden/>
          </w:rPr>
          <w:tab/>
        </w:r>
        <w:r>
          <w:rPr>
            <w:webHidden/>
          </w:rPr>
          <w:fldChar w:fldCharType="begin"/>
        </w:r>
        <w:r>
          <w:rPr>
            <w:webHidden/>
          </w:rPr>
          <w:instrText xml:space="preserve"> PAGEREF _Toc175129475 \h </w:instrText>
        </w:r>
        <w:r>
          <w:rPr>
            <w:webHidden/>
          </w:rPr>
        </w:r>
        <w:r>
          <w:rPr>
            <w:webHidden/>
          </w:rPr>
          <w:fldChar w:fldCharType="separate"/>
        </w:r>
        <w:r w:rsidR="007930B6">
          <w:rPr>
            <w:webHidden/>
          </w:rPr>
          <w:t>15</w:t>
        </w:r>
        <w:r>
          <w:rPr>
            <w:webHidden/>
          </w:rPr>
          <w:fldChar w:fldCharType="end"/>
        </w:r>
      </w:hyperlink>
    </w:p>
    <w:p w14:paraId="131DBA40" w14:textId="2721FA08"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6" w:history="1">
        <w:r w:rsidRPr="00884AB6">
          <w:rPr>
            <w:rStyle w:val="Hypertextovodkaz"/>
          </w:rPr>
          <w:t>c)</w:t>
        </w:r>
        <w:r>
          <w:rPr>
            <w:rFonts w:asciiTheme="minorHAnsi" w:eastAsiaTheme="minorEastAsia" w:hAnsiTheme="minorHAnsi" w:cstheme="minorBidi"/>
            <w:i w:val="0"/>
            <w:kern w:val="2"/>
            <w:sz w:val="24"/>
            <w:szCs w:val="24"/>
            <w14:ligatures w14:val="standardContextual"/>
          </w:rPr>
          <w:tab/>
        </w:r>
        <w:r w:rsidRPr="00884AB6">
          <w:rPr>
            <w:rStyle w:val="Hypertextovodkaz"/>
          </w:rPr>
          <w:t>Ochrana před technickou seizmicitou</w:t>
        </w:r>
        <w:r>
          <w:rPr>
            <w:webHidden/>
          </w:rPr>
          <w:tab/>
        </w:r>
        <w:r>
          <w:rPr>
            <w:webHidden/>
          </w:rPr>
          <w:fldChar w:fldCharType="begin"/>
        </w:r>
        <w:r>
          <w:rPr>
            <w:webHidden/>
          </w:rPr>
          <w:instrText xml:space="preserve"> PAGEREF _Toc175129476 \h </w:instrText>
        </w:r>
        <w:r>
          <w:rPr>
            <w:webHidden/>
          </w:rPr>
        </w:r>
        <w:r>
          <w:rPr>
            <w:webHidden/>
          </w:rPr>
          <w:fldChar w:fldCharType="separate"/>
        </w:r>
        <w:r w:rsidR="007930B6">
          <w:rPr>
            <w:webHidden/>
          </w:rPr>
          <w:t>15</w:t>
        </w:r>
        <w:r>
          <w:rPr>
            <w:webHidden/>
          </w:rPr>
          <w:fldChar w:fldCharType="end"/>
        </w:r>
      </w:hyperlink>
    </w:p>
    <w:p w14:paraId="767EF06E" w14:textId="4AE37F8B"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7" w:history="1">
        <w:r w:rsidRPr="00884AB6">
          <w:rPr>
            <w:rStyle w:val="Hypertextovodkaz"/>
          </w:rPr>
          <w:t>d)</w:t>
        </w:r>
        <w:r>
          <w:rPr>
            <w:rFonts w:asciiTheme="minorHAnsi" w:eastAsiaTheme="minorEastAsia" w:hAnsiTheme="minorHAnsi" w:cstheme="minorBidi"/>
            <w:i w:val="0"/>
            <w:kern w:val="2"/>
            <w:sz w:val="24"/>
            <w:szCs w:val="24"/>
            <w14:ligatures w14:val="standardContextual"/>
          </w:rPr>
          <w:tab/>
        </w:r>
        <w:r w:rsidRPr="00884AB6">
          <w:rPr>
            <w:rStyle w:val="Hypertextovodkaz"/>
          </w:rPr>
          <w:t>Ochrana před hlukem</w:t>
        </w:r>
        <w:r>
          <w:rPr>
            <w:webHidden/>
          </w:rPr>
          <w:tab/>
        </w:r>
        <w:r>
          <w:rPr>
            <w:webHidden/>
          </w:rPr>
          <w:fldChar w:fldCharType="begin"/>
        </w:r>
        <w:r>
          <w:rPr>
            <w:webHidden/>
          </w:rPr>
          <w:instrText xml:space="preserve"> PAGEREF _Toc175129477 \h </w:instrText>
        </w:r>
        <w:r>
          <w:rPr>
            <w:webHidden/>
          </w:rPr>
        </w:r>
        <w:r>
          <w:rPr>
            <w:webHidden/>
          </w:rPr>
          <w:fldChar w:fldCharType="separate"/>
        </w:r>
        <w:r w:rsidR="007930B6">
          <w:rPr>
            <w:webHidden/>
          </w:rPr>
          <w:t>15</w:t>
        </w:r>
        <w:r>
          <w:rPr>
            <w:webHidden/>
          </w:rPr>
          <w:fldChar w:fldCharType="end"/>
        </w:r>
      </w:hyperlink>
    </w:p>
    <w:p w14:paraId="7EDA9B3A" w14:textId="1FAA7561"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8" w:history="1">
        <w:r w:rsidRPr="00884AB6">
          <w:rPr>
            <w:rStyle w:val="Hypertextovodkaz"/>
          </w:rPr>
          <w:t>e)</w:t>
        </w:r>
        <w:r>
          <w:rPr>
            <w:rFonts w:asciiTheme="minorHAnsi" w:eastAsiaTheme="minorEastAsia" w:hAnsiTheme="minorHAnsi" w:cstheme="minorBidi"/>
            <w:i w:val="0"/>
            <w:kern w:val="2"/>
            <w:sz w:val="24"/>
            <w:szCs w:val="24"/>
            <w14:ligatures w14:val="standardContextual"/>
          </w:rPr>
          <w:tab/>
        </w:r>
        <w:r w:rsidRPr="00884AB6">
          <w:rPr>
            <w:rStyle w:val="Hypertextovodkaz"/>
          </w:rPr>
          <w:t>Protipovodňová opatření</w:t>
        </w:r>
        <w:r>
          <w:rPr>
            <w:webHidden/>
          </w:rPr>
          <w:tab/>
        </w:r>
        <w:r>
          <w:rPr>
            <w:webHidden/>
          </w:rPr>
          <w:fldChar w:fldCharType="begin"/>
        </w:r>
        <w:r>
          <w:rPr>
            <w:webHidden/>
          </w:rPr>
          <w:instrText xml:space="preserve"> PAGEREF _Toc175129478 \h </w:instrText>
        </w:r>
        <w:r>
          <w:rPr>
            <w:webHidden/>
          </w:rPr>
        </w:r>
        <w:r>
          <w:rPr>
            <w:webHidden/>
          </w:rPr>
          <w:fldChar w:fldCharType="separate"/>
        </w:r>
        <w:r w:rsidR="007930B6">
          <w:rPr>
            <w:webHidden/>
          </w:rPr>
          <w:t>15</w:t>
        </w:r>
        <w:r>
          <w:rPr>
            <w:webHidden/>
          </w:rPr>
          <w:fldChar w:fldCharType="end"/>
        </w:r>
      </w:hyperlink>
    </w:p>
    <w:p w14:paraId="2381F63C" w14:textId="5F707FC0"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79" w:history="1">
        <w:r w:rsidRPr="00884AB6">
          <w:rPr>
            <w:rStyle w:val="Hypertextovodkaz"/>
          </w:rPr>
          <w:t>f)</w:t>
        </w:r>
        <w:r>
          <w:rPr>
            <w:rFonts w:asciiTheme="minorHAnsi" w:eastAsiaTheme="minorEastAsia" w:hAnsiTheme="minorHAnsi" w:cstheme="minorBidi"/>
            <w:i w:val="0"/>
            <w:kern w:val="2"/>
            <w:sz w:val="24"/>
            <w:szCs w:val="24"/>
            <w14:ligatures w14:val="standardContextual"/>
          </w:rPr>
          <w:tab/>
        </w:r>
        <w:r w:rsidRPr="00884AB6">
          <w:rPr>
            <w:rStyle w:val="Hypertextovodkaz"/>
          </w:rPr>
          <w:t>Ostatní účinky (vliv poddolování, výskyt metanu apod.)</w:t>
        </w:r>
        <w:r>
          <w:rPr>
            <w:webHidden/>
          </w:rPr>
          <w:tab/>
        </w:r>
        <w:r>
          <w:rPr>
            <w:webHidden/>
          </w:rPr>
          <w:fldChar w:fldCharType="begin"/>
        </w:r>
        <w:r>
          <w:rPr>
            <w:webHidden/>
          </w:rPr>
          <w:instrText xml:space="preserve"> PAGEREF _Toc175129479 \h </w:instrText>
        </w:r>
        <w:r>
          <w:rPr>
            <w:webHidden/>
          </w:rPr>
        </w:r>
        <w:r>
          <w:rPr>
            <w:webHidden/>
          </w:rPr>
          <w:fldChar w:fldCharType="separate"/>
        </w:r>
        <w:r w:rsidR="007930B6">
          <w:rPr>
            <w:webHidden/>
          </w:rPr>
          <w:t>15</w:t>
        </w:r>
        <w:r>
          <w:rPr>
            <w:webHidden/>
          </w:rPr>
          <w:fldChar w:fldCharType="end"/>
        </w:r>
      </w:hyperlink>
    </w:p>
    <w:p w14:paraId="4BD02081" w14:textId="047B9645"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80" w:history="1">
        <w:r w:rsidRPr="00884AB6">
          <w:rPr>
            <w:rStyle w:val="Hypertextovodkaz"/>
          </w:rPr>
          <w:t>B.4 Připojení na technickou infrastrukturu</w:t>
        </w:r>
        <w:r>
          <w:rPr>
            <w:webHidden/>
          </w:rPr>
          <w:tab/>
        </w:r>
        <w:r>
          <w:rPr>
            <w:webHidden/>
          </w:rPr>
          <w:fldChar w:fldCharType="begin"/>
        </w:r>
        <w:r>
          <w:rPr>
            <w:webHidden/>
          </w:rPr>
          <w:instrText xml:space="preserve"> PAGEREF _Toc175129480 \h </w:instrText>
        </w:r>
        <w:r>
          <w:rPr>
            <w:webHidden/>
          </w:rPr>
        </w:r>
        <w:r>
          <w:rPr>
            <w:webHidden/>
          </w:rPr>
          <w:fldChar w:fldCharType="separate"/>
        </w:r>
        <w:r w:rsidR="007930B6">
          <w:rPr>
            <w:webHidden/>
          </w:rPr>
          <w:t>15</w:t>
        </w:r>
        <w:r>
          <w:rPr>
            <w:webHidden/>
          </w:rPr>
          <w:fldChar w:fldCharType="end"/>
        </w:r>
      </w:hyperlink>
    </w:p>
    <w:p w14:paraId="0A7BE45C" w14:textId="685D4A68"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81" w:history="1">
        <w:r w:rsidRPr="00884AB6">
          <w:rPr>
            <w:rStyle w:val="Hypertextovodkaz"/>
          </w:rPr>
          <w:t>B.5 Dopravní řešení</w:t>
        </w:r>
        <w:r>
          <w:rPr>
            <w:webHidden/>
          </w:rPr>
          <w:tab/>
        </w:r>
        <w:r>
          <w:rPr>
            <w:webHidden/>
          </w:rPr>
          <w:fldChar w:fldCharType="begin"/>
        </w:r>
        <w:r>
          <w:rPr>
            <w:webHidden/>
          </w:rPr>
          <w:instrText xml:space="preserve"> PAGEREF _Toc175129481 \h </w:instrText>
        </w:r>
        <w:r>
          <w:rPr>
            <w:webHidden/>
          </w:rPr>
        </w:r>
        <w:r>
          <w:rPr>
            <w:webHidden/>
          </w:rPr>
          <w:fldChar w:fldCharType="separate"/>
        </w:r>
        <w:r w:rsidR="007930B6">
          <w:rPr>
            <w:webHidden/>
          </w:rPr>
          <w:t>15</w:t>
        </w:r>
        <w:r>
          <w:rPr>
            <w:webHidden/>
          </w:rPr>
          <w:fldChar w:fldCharType="end"/>
        </w:r>
      </w:hyperlink>
    </w:p>
    <w:p w14:paraId="4DF45BB0" w14:textId="6631597E"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82" w:history="1">
        <w:r w:rsidRPr="00884AB6">
          <w:rPr>
            <w:rStyle w:val="Hypertextovodkaz"/>
          </w:rPr>
          <w:t>a)</w:t>
        </w:r>
        <w:r>
          <w:rPr>
            <w:rFonts w:asciiTheme="minorHAnsi" w:eastAsiaTheme="minorEastAsia" w:hAnsiTheme="minorHAnsi" w:cstheme="minorBidi"/>
            <w:i w:val="0"/>
            <w:kern w:val="2"/>
            <w:sz w:val="24"/>
            <w:szCs w:val="24"/>
            <w14:ligatures w14:val="standardContextual"/>
          </w:rPr>
          <w:tab/>
        </w:r>
        <w:r w:rsidRPr="00884AB6">
          <w:rPr>
            <w:rStyle w:val="Hypertextovodkaz"/>
          </w:rPr>
          <w:t>Popis dopravního řešení včetně bezbariérových opatření pro přístupnost a užívání stavby osobami se sníženou schopností pohybu nebo orientace</w:t>
        </w:r>
        <w:r>
          <w:rPr>
            <w:webHidden/>
          </w:rPr>
          <w:tab/>
        </w:r>
        <w:r>
          <w:rPr>
            <w:webHidden/>
          </w:rPr>
          <w:fldChar w:fldCharType="begin"/>
        </w:r>
        <w:r>
          <w:rPr>
            <w:webHidden/>
          </w:rPr>
          <w:instrText xml:space="preserve"> PAGEREF _Toc175129482 \h </w:instrText>
        </w:r>
        <w:r>
          <w:rPr>
            <w:webHidden/>
          </w:rPr>
        </w:r>
        <w:r>
          <w:rPr>
            <w:webHidden/>
          </w:rPr>
          <w:fldChar w:fldCharType="separate"/>
        </w:r>
        <w:r w:rsidR="007930B6">
          <w:rPr>
            <w:webHidden/>
          </w:rPr>
          <w:t>15</w:t>
        </w:r>
        <w:r>
          <w:rPr>
            <w:webHidden/>
          </w:rPr>
          <w:fldChar w:fldCharType="end"/>
        </w:r>
      </w:hyperlink>
    </w:p>
    <w:p w14:paraId="326E469B" w14:textId="237CDF39"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83" w:history="1">
        <w:r w:rsidRPr="00884AB6">
          <w:rPr>
            <w:rStyle w:val="Hypertextovodkaz"/>
          </w:rPr>
          <w:t>b)</w:t>
        </w:r>
        <w:r>
          <w:rPr>
            <w:rFonts w:asciiTheme="minorHAnsi" w:eastAsiaTheme="minorEastAsia" w:hAnsiTheme="minorHAnsi" w:cstheme="minorBidi"/>
            <w:i w:val="0"/>
            <w:kern w:val="2"/>
            <w:sz w:val="24"/>
            <w:szCs w:val="24"/>
            <w14:ligatures w14:val="standardContextual"/>
          </w:rPr>
          <w:tab/>
        </w:r>
        <w:r w:rsidRPr="00884AB6">
          <w:rPr>
            <w:rStyle w:val="Hypertextovodkaz"/>
          </w:rPr>
          <w:t>Napojení území na stávající dopravní infrastrukturu</w:t>
        </w:r>
        <w:r>
          <w:rPr>
            <w:webHidden/>
          </w:rPr>
          <w:tab/>
        </w:r>
        <w:r>
          <w:rPr>
            <w:webHidden/>
          </w:rPr>
          <w:fldChar w:fldCharType="begin"/>
        </w:r>
        <w:r>
          <w:rPr>
            <w:webHidden/>
          </w:rPr>
          <w:instrText xml:space="preserve"> PAGEREF _Toc175129483 \h </w:instrText>
        </w:r>
        <w:r>
          <w:rPr>
            <w:webHidden/>
          </w:rPr>
        </w:r>
        <w:r>
          <w:rPr>
            <w:webHidden/>
          </w:rPr>
          <w:fldChar w:fldCharType="separate"/>
        </w:r>
        <w:r w:rsidR="007930B6">
          <w:rPr>
            <w:webHidden/>
          </w:rPr>
          <w:t>16</w:t>
        </w:r>
        <w:r>
          <w:rPr>
            <w:webHidden/>
          </w:rPr>
          <w:fldChar w:fldCharType="end"/>
        </w:r>
      </w:hyperlink>
    </w:p>
    <w:p w14:paraId="4B976FB7" w14:textId="4F5015E8"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84" w:history="1">
        <w:r w:rsidRPr="00884AB6">
          <w:rPr>
            <w:rStyle w:val="Hypertextovodkaz"/>
          </w:rPr>
          <w:t>c)</w:t>
        </w:r>
        <w:r>
          <w:rPr>
            <w:rFonts w:asciiTheme="minorHAnsi" w:eastAsiaTheme="minorEastAsia" w:hAnsiTheme="minorHAnsi" w:cstheme="minorBidi"/>
            <w:i w:val="0"/>
            <w:kern w:val="2"/>
            <w:sz w:val="24"/>
            <w:szCs w:val="24"/>
            <w14:ligatures w14:val="standardContextual"/>
          </w:rPr>
          <w:tab/>
        </w:r>
        <w:r w:rsidRPr="00884AB6">
          <w:rPr>
            <w:rStyle w:val="Hypertextovodkaz"/>
          </w:rPr>
          <w:t>Doprava v klidu</w:t>
        </w:r>
        <w:r>
          <w:rPr>
            <w:webHidden/>
          </w:rPr>
          <w:tab/>
        </w:r>
        <w:r>
          <w:rPr>
            <w:webHidden/>
          </w:rPr>
          <w:fldChar w:fldCharType="begin"/>
        </w:r>
        <w:r>
          <w:rPr>
            <w:webHidden/>
          </w:rPr>
          <w:instrText xml:space="preserve"> PAGEREF _Toc175129484 \h </w:instrText>
        </w:r>
        <w:r>
          <w:rPr>
            <w:webHidden/>
          </w:rPr>
        </w:r>
        <w:r>
          <w:rPr>
            <w:webHidden/>
          </w:rPr>
          <w:fldChar w:fldCharType="separate"/>
        </w:r>
        <w:r w:rsidR="007930B6">
          <w:rPr>
            <w:webHidden/>
          </w:rPr>
          <w:t>16</w:t>
        </w:r>
        <w:r>
          <w:rPr>
            <w:webHidden/>
          </w:rPr>
          <w:fldChar w:fldCharType="end"/>
        </w:r>
      </w:hyperlink>
    </w:p>
    <w:p w14:paraId="0BA59D4B" w14:textId="00A19880"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85" w:history="1">
        <w:r w:rsidRPr="00884AB6">
          <w:rPr>
            <w:rStyle w:val="Hypertextovodkaz"/>
          </w:rPr>
          <w:t>d)</w:t>
        </w:r>
        <w:r>
          <w:rPr>
            <w:rFonts w:asciiTheme="minorHAnsi" w:eastAsiaTheme="minorEastAsia" w:hAnsiTheme="minorHAnsi" w:cstheme="minorBidi"/>
            <w:i w:val="0"/>
            <w:kern w:val="2"/>
            <w:sz w:val="24"/>
            <w:szCs w:val="24"/>
            <w14:ligatures w14:val="standardContextual"/>
          </w:rPr>
          <w:tab/>
        </w:r>
        <w:r w:rsidRPr="00884AB6">
          <w:rPr>
            <w:rStyle w:val="Hypertextovodkaz"/>
          </w:rPr>
          <w:t>Pěší a cyklistické stezky</w:t>
        </w:r>
        <w:r>
          <w:rPr>
            <w:webHidden/>
          </w:rPr>
          <w:tab/>
        </w:r>
        <w:r>
          <w:rPr>
            <w:webHidden/>
          </w:rPr>
          <w:fldChar w:fldCharType="begin"/>
        </w:r>
        <w:r>
          <w:rPr>
            <w:webHidden/>
          </w:rPr>
          <w:instrText xml:space="preserve"> PAGEREF _Toc175129485 \h </w:instrText>
        </w:r>
        <w:r>
          <w:rPr>
            <w:webHidden/>
          </w:rPr>
        </w:r>
        <w:r>
          <w:rPr>
            <w:webHidden/>
          </w:rPr>
          <w:fldChar w:fldCharType="separate"/>
        </w:r>
        <w:r w:rsidR="007930B6">
          <w:rPr>
            <w:webHidden/>
          </w:rPr>
          <w:t>16</w:t>
        </w:r>
        <w:r>
          <w:rPr>
            <w:webHidden/>
          </w:rPr>
          <w:fldChar w:fldCharType="end"/>
        </w:r>
      </w:hyperlink>
    </w:p>
    <w:p w14:paraId="6B90099B" w14:textId="381510C6"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86" w:history="1">
        <w:r w:rsidRPr="00884AB6">
          <w:rPr>
            <w:rStyle w:val="Hypertextovodkaz"/>
          </w:rPr>
          <w:t>B.6 Řešení vegetace a souvisejících terénních úprav</w:t>
        </w:r>
        <w:r>
          <w:rPr>
            <w:webHidden/>
          </w:rPr>
          <w:tab/>
        </w:r>
        <w:r>
          <w:rPr>
            <w:webHidden/>
          </w:rPr>
          <w:fldChar w:fldCharType="begin"/>
        </w:r>
        <w:r>
          <w:rPr>
            <w:webHidden/>
          </w:rPr>
          <w:instrText xml:space="preserve"> PAGEREF _Toc175129486 \h </w:instrText>
        </w:r>
        <w:r>
          <w:rPr>
            <w:webHidden/>
          </w:rPr>
        </w:r>
        <w:r>
          <w:rPr>
            <w:webHidden/>
          </w:rPr>
          <w:fldChar w:fldCharType="separate"/>
        </w:r>
        <w:r w:rsidR="007930B6">
          <w:rPr>
            <w:webHidden/>
          </w:rPr>
          <w:t>16</w:t>
        </w:r>
        <w:r>
          <w:rPr>
            <w:webHidden/>
          </w:rPr>
          <w:fldChar w:fldCharType="end"/>
        </w:r>
      </w:hyperlink>
    </w:p>
    <w:p w14:paraId="0FCD6477" w14:textId="6596B8FB"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87" w:history="1">
        <w:r w:rsidRPr="00884AB6">
          <w:rPr>
            <w:rStyle w:val="Hypertextovodkaz"/>
          </w:rPr>
          <w:t>a)</w:t>
        </w:r>
        <w:r>
          <w:rPr>
            <w:rFonts w:asciiTheme="minorHAnsi" w:eastAsiaTheme="minorEastAsia" w:hAnsiTheme="minorHAnsi" w:cstheme="minorBidi"/>
            <w:i w:val="0"/>
            <w:kern w:val="2"/>
            <w:sz w:val="24"/>
            <w:szCs w:val="24"/>
            <w14:ligatures w14:val="standardContextual"/>
          </w:rPr>
          <w:tab/>
        </w:r>
        <w:r w:rsidRPr="00884AB6">
          <w:rPr>
            <w:rStyle w:val="Hypertextovodkaz"/>
          </w:rPr>
          <w:t>Terénní úpravy</w:t>
        </w:r>
        <w:r>
          <w:rPr>
            <w:webHidden/>
          </w:rPr>
          <w:tab/>
        </w:r>
        <w:r>
          <w:rPr>
            <w:webHidden/>
          </w:rPr>
          <w:fldChar w:fldCharType="begin"/>
        </w:r>
        <w:r>
          <w:rPr>
            <w:webHidden/>
          </w:rPr>
          <w:instrText xml:space="preserve"> PAGEREF _Toc175129487 \h </w:instrText>
        </w:r>
        <w:r>
          <w:rPr>
            <w:webHidden/>
          </w:rPr>
        </w:r>
        <w:r>
          <w:rPr>
            <w:webHidden/>
          </w:rPr>
          <w:fldChar w:fldCharType="separate"/>
        </w:r>
        <w:r w:rsidR="007930B6">
          <w:rPr>
            <w:webHidden/>
          </w:rPr>
          <w:t>16</w:t>
        </w:r>
        <w:r>
          <w:rPr>
            <w:webHidden/>
          </w:rPr>
          <w:fldChar w:fldCharType="end"/>
        </w:r>
      </w:hyperlink>
    </w:p>
    <w:p w14:paraId="5593E519" w14:textId="385CBD43"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88" w:history="1">
        <w:r w:rsidRPr="00884AB6">
          <w:rPr>
            <w:rStyle w:val="Hypertextovodkaz"/>
          </w:rPr>
          <w:t>b)</w:t>
        </w:r>
        <w:r>
          <w:rPr>
            <w:rFonts w:asciiTheme="minorHAnsi" w:eastAsiaTheme="minorEastAsia" w:hAnsiTheme="minorHAnsi" w:cstheme="minorBidi"/>
            <w:i w:val="0"/>
            <w:kern w:val="2"/>
            <w:sz w:val="24"/>
            <w:szCs w:val="24"/>
            <w14:ligatures w14:val="standardContextual"/>
          </w:rPr>
          <w:tab/>
        </w:r>
        <w:r w:rsidRPr="00884AB6">
          <w:rPr>
            <w:rStyle w:val="Hypertextovodkaz"/>
          </w:rPr>
          <w:t>Použité vegetační prvky</w:t>
        </w:r>
        <w:r>
          <w:rPr>
            <w:webHidden/>
          </w:rPr>
          <w:tab/>
        </w:r>
        <w:r>
          <w:rPr>
            <w:webHidden/>
          </w:rPr>
          <w:fldChar w:fldCharType="begin"/>
        </w:r>
        <w:r>
          <w:rPr>
            <w:webHidden/>
          </w:rPr>
          <w:instrText xml:space="preserve"> PAGEREF _Toc175129488 \h </w:instrText>
        </w:r>
        <w:r>
          <w:rPr>
            <w:webHidden/>
          </w:rPr>
        </w:r>
        <w:r>
          <w:rPr>
            <w:webHidden/>
          </w:rPr>
          <w:fldChar w:fldCharType="separate"/>
        </w:r>
        <w:r w:rsidR="007930B6">
          <w:rPr>
            <w:webHidden/>
          </w:rPr>
          <w:t>16</w:t>
        </w:r>
        <w:r>
          <w:rPr>
            <w:webHidden/>
          </w:rPr>
          <w:fldChar w:fldCharType="end"/>
        </w:r>
      </w:hyperlink>
    </w:p>
    <w:p w14:paraId="25C8CEF1" w14:textId="07513737"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89" w:history="1">
        <w:r w:rsidRPr="00884AB6">
          <w:rPr>
            <w:rStyle w:val="Hypertextovodkaz"/>
          </w:rPr>
          <w:t>c)</w:t>
        </w:r>
        <w:r>
          <w:rPr>
            <w:rFonts w:asciiTheme="minorHAnsi" w:eastAsiaTheme="minorEastAsia" w:hAnsiTheme="minorHAnsi" w:cstheme="minorBidi"/>
            <w:i w:val="0"/>
            <w:kern w:val="2"/>
            <w:sz w:val="24"/>
            <w:szCs w:val="24"/>
            <w14:ligatures w14:val="standardContextual"/>
          </w:rPr>
          <w:tab/>
        </w:r>
        <w:r w:rsidRPr="00884AB6">
          <w:rPr>
            <w:rStyle w:val="Hypertextovodkaz"/>
          </w:rPr>
          <w:t>Biotechnická opatření</w:t>
        </w:r>
        <w:r>
          <w:rPr>
            <w:webHidden/>
          </w:rPr>
          <w:tab/>
        </w:r>
        <w:r>
          <w:rPr>
            <w:webHidden/>
          </w:rPr>
          <w:fldChar w:fldCharType="begin"/>
        </w:r>
        <w:r>
          <w:rPr>
            <w:webHidden/>
          </w:rPr>
          <w:instrText xml:space="preserve"> PAGEREF _Toc175129489 \h </w:instrText>
        </w:r>
        <w:r>
          <w:rPr>
            <w:webHidden/>
          </w:rPr>
        </w:r>
        <w:r>
          <w:rPr>
            <w:webHidden/>
          </w:rPr>
          <w:fldChar w:fldCharType="separate"/>
        </w:r>
        <w:r w:rsidR="007930B6">
          <w:rPr>
            <w:webHidden/>
          </w:rPr>
          <w:t>16</w:t>
        </w:r>
        <w:r>
          <w:rPr>
            <w:webHidden/>
          </w:rPr>
          <w:fldChar w:fldCharType="end"/>
        </w:r>
      </w:hyperlink>
    </w:p>
    <w:p w14:paraId="23B7CBBE" w14:textId="68200390"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90" w:history="1">
        <w:r w:rsidRPr="00884AB6">
          <w:rPr>
            <w:rStyle w:val="Hypertextovodkaz"/>
          </w:rPr>
          <w:t>B.7 Popis vlivů stavby na životní prostředí a jeho ochrana</w:t>
        </w:r>
        <w:r>
          <w:rPr>
            <w:webHidden/>
          </w:rPr>
          <w:tab/>
        </w:r>
        <w:r>
          <w:rPr>
            <w:webHidden/>
          </w:rPr>
          <w:fldChar w:fldCharType="begin"/>
        </w:r>
        <w:r>
          <w:rPr>
            <w:webHidden/>
          </w:rPr>
          <w:instrText xml:space="preserve"> PAGEREF _Toc175129490 \h </w:instrText>
        </w:r>
        <w:r>
          <w:rPr>
            <w:webHidden/>
          </w:rPr>
        </w:r>
        <w:r>
          <w:rPr>
            <w:webHidden/>
          </w:rPr>
          <w:fldChar w:fldCharType="separate"/>
        </w:r>
        <w:r w:rsidR="007930B6">
          <w:rPr>
            <w:webHidden/>
          </w:rPr>
          <w:t>16</w:t>
        </w:r>
        <w:r>
          <w:rPr>
            <w:webHidden/>
          </w:rPr>
          <w:fldChar w:fldCharType="end"/>
        </w:r>
      </w:hyperlink>
    </w:p>
    <w:p w14:paraId="5D1009D8" w14:textId="19737C5F"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91" w:history="1">
        <w:r w:rsidRPr="00884AB6">
          <w:rPr>
            <w:rStyle w:val="Hypertextovodkaz"/>
          </w:rPr>
          <w:t>a)</w:t>
        </w:r>
        <w:r>
          <w:rPr>
            <w:rFonts w:asciiTheme="minorHAnsi" w:eastAsiaTheme="minorEastAsia" w:hAnsiTheme="minorHAnsi" w:cstheme="minorBidi"/>
            <w:i w:val="0"/>
            <w:kern w:val="2"/>
            <w:sz w:val="24"/>
            <w:szCs w:val="24"/>
            <w14:ligatures w14:val="standardContextual"/>
          </w:rPr>
          <w:tab/>
        </w:r>
        <w:r w:rsidRPr="00884AB6">
          <w:rPr>
            <w:rStyle w:val="Hypertextovodkaz"/>
          </w:rPr>
          <w:t>Vliv stavby na životní prostředí – ovzduší, hluk, voda, odpady a půda</w:t>
        </w:r>
        <w:r>
          <w:rPr>
            <w:webHidden/>
          </w:rPr>
          <w:tab/>
        </w:r>
        <w:r>
          <w:rPr>
            <w:webHidden/>
          </w:rPr>
          <w:fldChar w:fldCharType="begin"/>
        </w:r>
        <w:r>
          <w:rPr>
            <w:webHidden/>
          </w:rPr>
          <w:instrText xml:space="preserve"> PAGEREF _Toc175129491 \h </w:instrText>
        </w:r>
        <w:r>
          <w:rPr>
            <w:webHidden/>
          </w:rPr>
        </w:r>
        <w:r>
          <w:rPr>
            <w:webHidden/>
          </w:rPr>
          <w:fldChar w:fldCharType="separate"/>
        </w:r>
        <w:r w:rsidR="007930B6">
          <w:rPr>
            <w:webHidden/>
          </w:rPr>
          <w:t>16</w:t>
        </w:r>
        <w:r>
          <w:rPr>
            <w:webHidden/>
          </w:rPr>
          <w:fldChar w:fldCharType="end"/>
        </w:r>
      </w:hyperlink>
    </w:p>
    <w:p w14:paraId="4B568ACB" w14:textId="42731EEA"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92" w:history="1">
        <w:r w:rsidRPr="00884AB6">
          <w:rPr>
            <w:rStyle w:val="Hypertextovodkaz"/>
          </w:rPr>
          <w:t>b)</w:t>
        </w:r>
        <w:r>
          <w:rPr>
            <w:rFonts w:asciiTheme="minorHAnsi" w:eastAsiaTheme="minorEastAsia" w:hAnsiTheme="minorHAnsi" w:cstheme="minorBidi"/>
            <w:i w:val="0"/>
            <w:kern w:val="2"/>
            <w:sz w:val="24"/>
            <w:szCs w:val="24"/>
            <w14:ligatures w14:val="standardContextual"/>
          </w:rPr>
          <w:tab/>
        </w:r>
        <w:r w:rsidRPr="00884AB6">
          <w:rPr>
            <w:rStyle w:val="Hypertextovodkaz"/>
          </w:rPr>
          <w:t>Vliv na přírodu a krajinu – ochrana dřevin, ochrana památných stromů, ochrana rostlin a živočichů, zachování ekologických funkcí a vazeb v krajině apod.</w:t>
        </w:r>
        <w:r>
          <w:rPr>
            <w:webHidden/>
          </w:rPr>
          <w:tab/>
        </w:r>
        <w:r>
          <w:rPr>
            <w:webHidden/>
          </w:rPr>
          <w:fldChar w:fldCharType="begin"/>
        </w:r>
        <w:r>
          <w:rPr>
            <w:webHidden/>
          </w:rPr>
          <w:instrText xml:space="preserve"> PAGEREF _Toc175129492 \h </w:instrText>
        </w:r>
        <w:r>
          <w:rPr>
            <w:webHidden/>
          </w:rPr>
        </w:r>
        <w:r>
          <w:rPr>
            <w:webHidden/>
          </w:rPr>
          <w:fldChar w:fldCharType="separate"/>
        </w:r>
        <w:r w:rsidR="007930B6">
          <w:rPr>
            <w:webHidden/>
          </w:rPr>
          <w:t>17</w:t>
        </w:r>
        <w:r>
          <w:rPr>
            <w:webHidden/>
          </w:rPr>
          <w:fldChar w:fldCharType="end"/>
        </w:r>
      </w:hyperlink>
    </w:p>
    <w:p w14:paraId="52177A17" w14:textId="69F08877"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93" w:history="1">
        <w:r w:rsidRPr="00884AB6">
          <w:rPr>
            <w:rStyle w:val="Hypertextovodkaz"/>
          </w:rPr>
          <w:t>c)</w:t>
        </w:r>
        <w:r>
          <w:rPr>
            <w:rFonts w:asciiTheme="minorHAnsi" w:eastAsiaTheme="minorEastAsia" w:hAnsiTheme="minorHAnsi" w:cstheme="minorBidi"/>
            <w:i w:val="0"/>
            <w:kern w:val="2"/>
            <w:sz w:val="24"/>
            <w:szCs w:val="24"/>
            <w14:ligatures w14:val="standardContextual"/>
          </w:rPr>
          <w:tab/>
        </w:r>
        <w:r w:rsidRPr="00884AB6">
          <w:rPr>
            <w:rStyle w:val="Hypertextovodkaz"/>
          </w:rPr>
          <w:t>Vliv na soustavu chráněných území Natura 2000</w:t>
        </w:r>
        <w:r>
          <w:rPr>
            <w:webHidden/>
          </w:rPr>
          <w:tab/>
        </w:r>
        <w:r>
          <w:rPr>
            <w:webHidden/>
          </w:rPr>
          <w:fldChar w:fldCharType="begin"/>
        </w:r>
        <w:r>
          <w:rPr>
            <w:webHidden/>
          </w:rPr>
          <w:instrText xml:space="preserve"> PAGEREF _Toc175129493 \h </w:instrText>
        </w:r>
        <w:r>
          <w:rPr>
            <w:webHidden/>
          </w:rPr>
        </w:r>
        <w:r>
          <w:rPr>
            <w:webHidden/>
          </w:rPr>
          <w:fldChar w:fldCharType="separate"/>
        </w:r>
        <w:r w:rsidR="007930B6">
          <w:rPr>
            <w:webHidden/>
          </w:rPr>
          <w:t>17</w:t>
        </w:r>
        <w:r>
          <w:rPr>
            <w:webHidden/>
          </w:rPr>
          <w:fldChar w:fldCharType="end"/>
        </w:r>
      </w:hyperlink>
    </w:p>
    <w:p w14:paraId="69B3B738" w14:textId="7092A9E6"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94" w:history="1">
        <w:r w:rsidRPr="00884AB6">
          <w:rPr>
            <w:rStyle w:val="Hypertextovodkaz"/>
          </w:rPr>
          <w:t>d)</w:t>
        </w:r>
        <w:r>
          <w:rPr>
            <w:rFonts w:asciiTheme="minorHAnsi" w:eastAsiaTheme="minorEastAsia" w:hAnsiTheme="minorHAnsi" w:cstheme="minorBidi"/>
            <w:i w:val="0"/>
            <w:kern w:val="2"/>
            <w:sz w:val="24"/>
            <w:szCs w:val="24"/>
            <w14:ligatures w14:val="standardContextual"/>
          </w:rPr>
          <w:tab/>
        </w:r>
        <w:r w:rsidRPr="00884AB6">
          <w:rPr>
            <w:rStyle w:val="Hypertextovodkaz"/>
          </w:rPr>
          <w:t>Způsob zohlednění podmínek závazného stanoviska posouzení vlivu záměru na životní prostředí, je-li podkladem</w:t>
        </w:r>
        <w:r>
          <w:rPr>
            <w:webHidden/>
          </w:rPr>
          <w:tab/>
        </w:r>
        <w:r>
          <w:rPr>
            <w:webHidden/>
          </w:rPr>
          <w:fldChar w:fldCharType="begin"/>
        </w:r>
        <w:r>
          <w:rPr>
            <w:webHidden/>
          </w:rPr>
          <w:instrText xml:space="preserve"> PAGEREF _Toc175129494 \h </w:instrText>
        </w:r>
        <w:r>
          <w:rPr>
            <w:webHidden/>
          </w:rPr>
        </w:r>
        <w:r>
          <w:rPr>
            <w:webHidden/>
          </w:rPr>
          <w:fldChar w:fldCharType="separate"/>
        </w:r>
        <w:r w:rsidR="007930B6">
          <w:rPr>
            <w:webHidden/>
          </w:rPr>
          <w:t>17</w:t>
        </w:r>
        <w:r>
          <w:rPr>
            <w:webHidden/>
          </w:rPr>
          <w:fldChar w:fldCharType="end"/>
        </w:r>
      </w:hyperlink>
    </w:p>
    <w:p w14:paraId="2E88CAA4" w14:textId="151583A0"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95" w:history="1">
        <w:r w:rsidRPr="00884AB6">
          <w:rPr>
            <w:rStyle w:val="Hypertextovodkaz"/>
          </w:rPr>
          <w:t>e)</w:t>
        </w:r>
        <w:r>
          <w:rPr>
            <w:rFonts w:asciiTheme="minorHAnsi" w:eastAsiaTheme="minorEastAsia" w:hAnsiTheme="minorHAnsi" w:cstheme="minorBidi"/>
            <w:i w:val="0"/>
            <w:kern w:val="2"/>
            <w:sz w:val="24"/>
            <w:szCs w:val="24"/>
            <w14:ligatures w14:val="standardContextual"/>
          </w:rPr>
          <w:tab/>
        </w:r>
        <w:r w:rsidRPr="00884AB6">
          <w:rPr>
            <w:rStyle w:val="Hypertextovodkaz"/>
          </w:rPr>
          <w:t>V případě záměrů spadajících do režimu zákona o integrované prevenci základní parametry způsobu naplnění závěrů o nejlepších dostupných technikách nebo integrované povolení, bylo-li vydáno</w:t>
        </w:r>
        <w:r>
          <w:rPr>
            <w:webHidden/>
          </w:rPr>
          <w:tab/>
        </w:r>
        <w:r>
          <w:rPr>
            <w:webHidden/>
          </w:rPr>
          <w:fldChar w:fldCharType="begin"/>
        </w:r>
        <w:r>
          <w:rPr>
            <w:webHidden/>
          </w:rPr>
          <w:instrText xml:space="preserve"> PAGEREF _Toc175129495 \h </w:instrText>
        </w:r>
        <w:r>
          <w:rPr>
            <w:webHidden/>
          </w:rPr>
        </w:r>
        <w:r>
          <w:rPr>
            <w:webHidden/>
          </w:rPr>
          <w:fldChar w:fldCharType="separate"/>
        </w:r>
        <w:r w:rsidR="007930B6">
          <w:rPr>
            <w:webHidden/>
          </w:rPr>
          <w:t>17</w:t>
        </w:r>
        <w:r>
          <w:rPr>
            <w:webHidden/>
          </w:rPr>
          <w:fldChar w:fldCharType="end"/>
        </w:r>
      </w:hyperlink>
    </w:p>
    <w:p w14:paraId="50D2D39D" w14:textId="4BDAD62F"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496" w:history="1">
        <w:r w:rsidRPr="00884AB6">
          <w:rPr>
            <w:rStyle w:val="Hypertextovodkaz"/>
          </w:rPr>
          <w:t>f)</w:t>
        </w:r>
        <w:r>
          <w:rPr>
            <w:rFonts w:asciiTheme="minorHAnsi" w:eastAsiaTheme="minorEastAsia" w:hAnsiTheme="minorHAnsi" w:cstheme="minorBidi"/>
            <w:i w:val="0"/>
            <w:kern w:val="2"/>
            <w:sz w:val="24"/>
            <w:szCs w:val="24"/>
            <w14:ligatures w14:val="standardContextual"/>
          </w:rPr>
          <w:tab/>
        </w:r>
        <w:r w:rsidRPr="00884AB6">
          <w:rPr>
            <w:rStyle w:val="Hypertextovodkaz"/>
          </w:rPr>
          <w:t>Navrhovaná ochranná a bezpečnostní pásma, rozsah omezení a podmínky ochrany podle jiných právních předpisů</w:t>
        </w:r>
        <w:r>
          <w:rPr>
            <w:webHidden/>
          </w:rPr>
          <w:tab/>
        </w:r>
        <w:r>
          <w:rPr>
            <w:webHidden/>
          </w:rPr>
          <w:fldChar w:fldCharType="begin"/>
        </w:r>
        <w:r>
          <w:rPr>
            <w:webHidden/>
          </w:rPr>
          <w:instrText xml:space="preserve"> PAGEREF _Toc175129496 \h </w:instrText>
        </w:r>
        <w:r>
          <w:rPr>
            <w:webHidden/>
          </w:rPr>
        </w:r>
        <w:r>
          <w:rPr>
            <w:webHidden/>
          </w:rPr>
          <w:fldChar w:fldCharType="separate"/>
        </w:r>
        <w:r w:rsidR="007930B6">
          <w:rPr>
            <w:webHidden/>
          </w:rPr>
          <w:t>17</w:t>
        </w:r>
        <w:r>
          <w:rPr>
            <w:webHidden/>
          </w:rPr>
          <w:fldChar w:fldCharType="end"/>
        </w:r>
      </w:hyperlink>
    </w:p>
    <w:p w14:paraId="430D064D" w14:textId="49B45277"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97" w:history="1">
        <w:r w:rsidRPr="00884AB6">
          <w:rPr>
            <w:rStyle w:val="Hypertextovodkaz"/>
          </w:rPr>
          <w:t>B.8 Celkové vodohospodářské řešení</w:t>
        </w:r>
        <w:r>
          <w:rPr>
            <w:webHidden/>
          </w:rPr>
          <w:tab/>
        </w:r>
        <w:r>
          <w:rPr>
            <w:webHidden/>
          </w:rPr>
          <w:fldChar w:fldCharType="begin"/>
        </w:r>
        <w:r>
          <w:rPr>
            <w:webHidden/>
          </w:rPr>
          <w:instrText xml:space="preserve"> PAGEREF _Toc175129497 \h </w:instrText>
        </w:r>
        <w:r>
          <w:rPr>
            <w:webHidden/>
          </w:rPr>
        </w:r>
        <w:r>
          <w:rPr>
            <w:webHidden/>
          </w:rPr>
          <w:fldChar w:fldCharType="separate"/>
        </w:r>
        <w:r w:rsidR="007930B6">
          <w:rPr>
            <w:webHidden/>
          </w:rPr>
          <w:t>18</w:t>
        </w:r>
        <w:r>
          <w:rPr>
            <w:webHidden/>
          </w:rPr>
          <w:fldChar w:fldCharType="end"/>
        </w:r>
      </w:hyperlink>
    </w:p>
    <w:p w14:paraId="65B790C3" w14:textId="40131586"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98" w:history="1">
        <w:r w:rsidRPr="00884AB6">
          <w:rPr>
            <w:rStyle w:val="Hypertextovodkaz"/>
          </w:rPr>
          <w:t>B.9 Ochrana obyvatelstva</w:t>
        </w:r>
        <w:r>
          <w:rPr>
            <w:webHidden/>
          </w:rPr>
          <w:tab/>
        </w:r>
        <w:r>
          <w:rPr>
            <w:webHidden/>
          </w:rPr>
          <w:fldChar w:fldCharType="begin"/>
        </w:r>
        <w:r>
          <w:rPr>
            <w:webHidden/>
          </w:rPr>
          <w:instrText xml:space="preserve"> PAGEREF _Toc175129498 \h </w:instrText>
        </w:r>
        <w:r>
          <w:rPr>
            <w:webHidden/>
          </w:rPr>
        </w:r>
        <w:r>
          <w:rPr>
            <w:webHidden/>
          </w:rPr>
          <w:fldChar w:fldCharType="separate"/>
        </w:r>
        <w:r w:rsidR="007930B6">
          <w:rPr>
            <w:webHidden/>
          </w:rPr>
          <w:t>18</w:t>
        </w:r>
        <w:r>
          <w:rPr>
            <w:webHidden/>
          </w:rPr>
          <w:fldChar w:fldCharType="end"/>
        </w:r>
      </w:hyperlink>
    </w:p>
    <w:p w14:paraId="4E396C0B" w14:textId="25DE8B1E"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499" w:history="1">
        <w:r w:rsidRPr="00884AB6">
          <w:rPr>
            <w:rStyle w:val="Hypertextovodkaz"/>
          </w:rPr>
          <w:t>B.10 Zásady organizace výstavby</w:t>
        </w:r>
        <w:r>
          <w:rPr>
            <w:webHidden/>
          </w:rPr>
          <w:tab/>
        </w:r>
        <w:r>
          <w:rPr>
            <w:webHidden/>
          </w:rPr>
          <w:fldChar w:fldCharType="begin"/>
        </w:r>
        <w:r>
          <w:rPr>
            <w:webHidden/>
          </w:rPr>
          <w:instrText xml:space="preserve"> PAGEREF _Toc175129499 \h </w:instrText>
        </w:r>
        <w:r>
          <w:rPr>
            <w:webHidden/>
          </w:rPr>
        </w:r>
        <w:r>
          <w:rPr>
            <w:webHidden/>
          </w:rPr>
          <w:fldChar w:fldCharType="separate"/>
        </w:r>
        <w:r w:rsidR="007930B6">
          <w:rPr>
            <w:webHidden/>
          </w:rPr>
          <w:t>18</w:t>
        </w:r>
        <w:r>
          <w:rPr>
            <w:webHidden/>
          </w:rPr>
          <w:fldChar w:fldCharType="end"/>
        </w:r>
      </w:hyperlink>
    </w:p>
    <w:p w14:paraId="0BF2CEB8" w14:textId="33A0BAA0"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0" w:history="1">
        <w:r w:rsidRPr="00884AB6">
          <w:rPr>
            <w:rStyle w:val="Hypertextovodkaz"/>
          </w:rPr>
          <w:t>a)</w:t>
        </w:r>
        <w:r>
          <w:rPr>
            <w:rFonts w:asciiTheme="minorHAnsi" w:eastAsiaTheme="minorEastAsia" w:hAnsiTheme="minorHAnsi" w:cstheme="minorBidi"/>
            <w:i w:val="0"/>
            <w:kern w:val="2"/>
            <w:sz w:val="24"/>
            <w:szCs w:val="24"/>
            <w14:ligatures w14:val="standardContextual"/>
          </w:rPr>
          <w:tab/>
        </w:r>
        <w:r w:rsidRPr="00884AB6">
          <w:rPr>
            <w:rStyle w:val="Hypertextovodkaz"/>
          </w:rPr>
          <w:t>Potřeby a spotřeby rozhodujících médií a hmot, jejich zajištění</w:t>
        </w:r>
        <w:r>
          <w:rPr>
            <w:webHidden/>
          </w:rPr>
          <w:tab/>
        </w:r>
        <w:r>
          <w:rPr>
            <w:webHidden/>
          </w:rPr>
          <w:fldChar w:fldCharType="begin"/>
        </w:r>
        <w:r>
          <w:rPr>
            <w:webHidden/>
          </w:rPr>
          <w:instrText xml:space="preserve"> PAGEREF _Toc175129500 \h </w:instrText>
        </w:r>
        <w:r>
          <w:rPr>
            <w:webHidden/>
          </w:rPr>
        </w:r>
        <w:r>
          <w:rPr>
            <w:webHidden/>
          </w:rPr>
          <w:fldChar w:fldCharType="separate"/>
        </w:r>
        <w:r w:rsidR="007930B6">
          <w:rPr>
            <w:webHidden/>
          </w:rPr>
          <w:t>18</w:t>
        </w:r>
        <w:r>
          <w:rPr>
            <w:webHidden/>
          </w:rPr>
          <w:fldChar w:fldCharType="end"/>
        </w:r>
      </w:hyperlink>
    </w:p>
    <w:p w14:paraId="7CF131D2" w14:textId="6842190E"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1" w:history="1">
        <w:r w:rsidRPr="00884AB6">
          <w:rPr>
            <w:rStyle w:val="Hypertextovodkaz"/>
          </w:rPr>
          <w:t>b)</w:t>
        </w:r>
        <w:r>
          <w:rPr>
            <w:rFonts w:asciiTheme="minorHAnsi" w:eastAsiaTheme="minorEastAsia" w:hAnsiTheme="minorHAnsi" w:cstheme="minorBidi"/>
            <w:i w:val="0"/>
            <w:kern w:val="2"/>
            <w:sz w:val="24"/>
            <w:szCs w:val="24"/>
            <w14:ligatures w14:val="standardContextual"/>
          </w:rPr>
          <w:tab/>
        </w:r>
        <w:r w:rsidRPr="00884AB6">
          <w:rPr>
            <w:rStyle w:val="Hypertextovodkaz"/>
          </w:rPr>
          <w:t>Odvodnění staveniště</w:t>
        </w:r>
        <w:r>
          <w:rPr>
            <w:webHidden/>
          </w:rPr>
          <w:tab/>
        </w:r>
        <w:r>
          <w:rPr>
            <w:webHidden/>
          </w:rPr>
          <w:fldChar w:fldCharType="begin"/>
        </w:r>
        <w:r>
          <w:rPr>
            <w:webHidden/>
          </w:rPr>
          <w:instrText xml:space="preserve"> PAGEREF _Toc175129501 \h </w:instrText>
        </w:r>
        <w:r>
          <w:rPr>
            <w:webHidden/>
          </w:rPr>
        </w:r>
        <w:r>
          <w:rPr>
            <w:webHidden/>
          </w:rPr>
          <w:fldChar w:fldCharType="separate"/>
        </w:r>
        <w:r w:rsidR="007930B6">
          <w:rPr>
            <w:webHidden/>
          </w:rPr>
          <w:t>18</w:t>
        </w:r>
        <w:r>
          <w:rPr>
            <w:webHidden/>
          </w:rPr>
          <w:fldChar w:fldCharType="end"/>
        </w:r>
      </w:hyperlink>
    </w:p>
    <w:p w14:paraId="4C114258" w14:textId="3E769B87"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2" w:history="1">
        <w:r w:rsidRPr="00884AB6">
          <w:rPr>
            <w:rStyle w:val="Hypertextovodkaz"/>
          </w:rPr>
          <w:t>c)</w:t>
        </w:r>
        <w:r>
          <w:rPr>
            <w:rFonts w:asciiTheme="minorHAnsi" w:eastAsiaTheme="minorEastAsia" w:hAnsiTheme="minorHAnsi" w:cstheme="minorBidi"/>
            <w:i w:val="0"/>
            <w:kern w:val="2"/>
            <w:sz w:val="24"/>
            <w:szCs w:val="24"/>
            <w14:ligatures w14:val="standardContextual"/>
          </w:rPr>
          <w:tab/>
        </w:r>
        <w:r w:rsidRPr="00884AB6">
          <w:rPr>
            <w:rStyle w:val="Hypertextovodkaz"/>
          </w:rPr>
          <w:t>Napojení staveniště na stávající dopravní a technickou infrastrukturu</w:t>
        </w:r>
        <w:r>
          <w:rPr>
            <w:webHidden/>
          </w:rPr>
          <w:tab/>
        </w:r>
        <w:r>
          <w:rPr>
            <w:webHidden/>
          </w:rPr>
          <w:fldChar w:fldCharType="begin"/>
        </w:r>
        <w:r>
          <w:rPr>
            <w:webHidden/>
          </w:rPr>
          <w:instrText xml:space="preserve"> PAGEREF _Toc175129502 \h </w:instrText>
        </w:r>
        <w:r>
          <w:rPr>
            <w:webHidden/>
          </w:rPr>
        </w:r>
        <w:r>
          <w:rPr>
            <w:webHidden/>
          </w:rPr>
          <w:fldChar w:fldCharType="separate"/>
        </w:r>
        <w:r w:rsidR="007930B6">
          <w:rPr>
            <w:webHidden/>
          </w:rPr>
          <w:t>18</w:t>
        </w:r>
        <w:r>
          <w:rPr>
            <w:webHidden/>
          </w:rPr>
          <w:fldChar w:fldCharType="end"/>
        </w:r>
      </w:hyperlink>
    </w:p>
    <w:p w14:paraId="4D2B09F4" w14:textId="1DD1D811"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3" w:history="1">
        <w:r w:rsidRPr="00884AB6">
          <w:rPr>
            <w:rStyle w:val="Hypertextovodkaz"/>
          </w:rPr>
          <w:t>d)</w:t>
        </w:r>
        <w:r>
          <w:rPr>
            <w:rFonts w:asciiTheme="minorHAnsi" w:eastAsiaTheme="minorEastAsia" w:hAnsiTheme="minorHAnsi" w:cstheme="minorBidi"/>
            <w:i w:val="0"/>
            <w:kern w:val="2"/>
            <w:sz w:val="24"/>
            <w:szCs w:val="24"/>
            <w14:ligatures w14:val="standardContextual"/>
          </w:rPr>
          <w:tab/>
        </w:r>
        <w:r w:rsidRPr="00884AB6">
          <w:rPr>
            <w:rStyle w:val="Hypertextovodkaz"/>
          </w:rPr>
          <w:t>Vliv provádění stavby na okolní stavby a pozemky</w:t>
        </w:r>
        <w:r>
          <w:rPr>
            <w:webHidden/>
          </w:rPr>
          <w:tab/>
        </w:r>
        <w:r>
          <w:rPr>
            <w:webHidden/>
          </w:rPr>
          <w:fldChar w:fldCharType="begin"/>
        </w:r>
        <w:r>
          <w:rPr>
            <w:webHidden/>
          </w:rPr>
          <w:instrText xml:space="preserve"> PAGEREF _Toc175129503 \h </w:instrText>
        </w:r>
        <w:r>
          <w:rPr>
            <w:webHidden/>
          </w:rPr>
        </w:r>
        <w:r>
          <w:rPr>
            <w:webHidden/>
          </w:rPr>
          <w:fldChar w:fldCharType="separate"/>
        </w:r>
        <w:r w:rsidR="007930B6">
          <w:rPr>
            <w:webHidden/>
          </w:rPr>
          <w:t>18</w:t>
        </w:r>
        <w:r>
          <w:rPr>
            <w:webHidden/>
          </w:rPr>
          <w:fldChar w:fldCharType="end"/>
        </w:r>
      </w:hyperlink>
    </w:p>
    <w:p w14:paraId="0729A345" w14:textId="382C5EFD"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4" w:history="1">
        <w:r w:rsidRPr="00884AB6">
          <w:rPr>
            <w:rStyle w:val="Hypertextovodkaz"/>
          </w:rPr>
          <w:t>e)</w:t>
        </w:r>
        <w:r>
          <w:rPr>
            <w:rFonts w:asciiTheme="minorHAnsi" w:eastAsiaTheme="minorEastAsia" w:hAnsiTheme="minorHAnsi" w:cstheme="minorBidi"/>
            <w:i w:val="0"/>
            <w:kern w:val="2"/>
            <w:sz w:val="24"/>
            <w:szCs w:val="24"/>
            <w14:ligatures w14:val="standardContextual"/>
          </w:rPr>
          <w:tab/>
        </w:r>
        <w:r w:rsidRPr="00884AB6">
          <w:rPr>
            <w:rStyle w:val="Hypertextovodkaz"/>
          </w:rPr>
          <w:t>Ochrana okolí staveniště a požadavky na související asanace, demolice, kácení dřevin</w:t>
        </w:r>
        <w:r>
          <w:rPr>
            <w:webHidden/>
          </w:rPr>
          <w:tab/>
        </w:r>
        <w:r>
          <w:rPr>
            <w:webHidden/>
          </w:rPr>
          <w:fldChar w:fldCharType="begin"/>
        </w:r>
        <w:r>
          <w:rPr>
            <w:webHidden/>
          </w:rPr>
          <w:instrText xml:space="preserve"> PAGEREF _Toc175129504 \h </w:instrText>
        </w:r>
        <w:r>
          <w:rPr>
            <w:webHidden/>
          </w:rPr>
        </w:r>
        <w:r>
          <w:rPr>
            <w:webHidden/>
          </w:rPr>
          <w:fldChar w:fldCharType="separate"/>
        </w:r>
        <w:r w:rsidR="007930B6">
          <w:rPr>
            <w:webHidden/>
          </w:rPr>
          <w:t>18</w:t>
        </w:r>
        <w:r>
          <w:rPr>
            <w:webHidden/>
          </w:rPr>
          <w:fldChar w:fldCharType="end"/>
        </w:r>
      </w:hyperlink>
    </w:p>
    <w:p w14:paraId="6369486F" w14:textId="7AAE0A3A"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5" w:history="1">
        <w:r w:rsidRPr="00884AB6">
          <w:rPr>
            <w:rStyle w:val="Hypertextovodkaz"/>
          </w:rPr>
          <w:t>f)</w:t>
        </w:r>
        <w:r>
          <w:rPr>
            <w:rFonts w:asciiTheme="minorHAnsi" w:eastAsiaTheme="minorEastAsia" w:hAnsiTheme="minorHAnsi" w:cstheme="minorBidi"/>
            <w:i w:val="0"/>
            <w:kern w:val="2"/>
            <w:sz w:val="24"/>
            <w:szCs w:val="24"/>
            <w14:ligatures w14:val="standardContextual"/>
          </w:rPr>
          <w:tab/>
        </w:r>
        <w:r w:rsidRPr="00884AB6">
          <w:rPr>
            <w:rStyle w:val="Hypertextovodkaz"/>
          </w:rPr>
          <w:t>Maximální dočasné a trvalé zábory pro staveniště</w:t>
        </w:r>
        <w:r>
          <w:rPr>
            <w:webHidden/>
          </w:rPr>
          <w:tab/>
        </w:r>
        <w:r>
          <w:rPr>
            <w:webHidden/>
          </w:rPr>
          <w:fldChar w:fldCharType="begin"/>
        </w:r>
        <w:r>
          <w:rPr>
            <w:webHidden/>
          </w:rPr>
          <w:instrText xml:space="preserve"> PAGEREF _Toc175129505 \h </w:instrText>
        </w:r>
        <w:r>
          <w:rPr>
            <w:webHidden/>
          </w:rPr>
        </w:r>
        <w:r>
          <w:rPr>
            <w:webHidden/>
          </w:rPr>
          <w:fldChar w:fldCharType="separate"/>
        </w:r>
        <w:r w:rsidR="007930B6">
          <w:rPr>
            <w:webHidden/>
          </w:rPr>
          <w:t>18</w:t>
        </w:r>
        <w:r>
          <w:rPr>
            <w:webHidden/>
          </w:rPr>
          <w:fldChar w:fldCharType="end"/>
        </w:r>
      </w:hyperlink>
    </w:p>
    <w:p w14:paraId="590CB745" w14:textId="15894E87"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6" w:history="1">
        <w:r w:rsidRPr="00884AB6">
          <w:rPr>
            <w:rStyle w:val="Hypertextovodkaz"/>
          </w:rPr>
          <w:t>g)</w:t>
        </w:r>
        <w:r>
          <w:rPr>
            <w:rFonts w:asciiTheme="minorHAnsi" w:eastAsiaTheme="minorEastAsia" w:hAnsiTheme="minorHAnsi" w:cstheme="minorBidi"/>
            <w:i w:val="0"/>
            <w:kern w:val="2"/>
            <w:sz w:val="24"/>
            <w:szCs w:val="24"/>
            <w14:ligatures w14:val="standardContextual"/>
          </w:rPr>
          <w:tab/>
        </w:r>
        <w:r w:rsidRPr="00884AB6">
          <w:rPr>
            <w:rStyle w:val="Hypertextovodkaz"/>
          </w:rPr>
          <w:t>Požadavky na bezbariérové obchozí trasy</w:t>
        </w:r>
        <w:r>
          <w:rPr>
            <w:webHidden/>
          </w:rPr>
          <w:tab/>
        </w:r>
        <w:r>
          <w:rPr>
            <w:webHidden/>
          </w:rPr>
          <w:fldChar w:fldCharType="begin"/>
        </w:r>
        <w:r>
          <w:rPr>
            <w:webHidden/>
          </w:rPr>
          <w:instrText xml:space="preserve"> PAGEREF _Toc175129506 \h </w:instrText>
        </w:r>
        <w:r>
          <w:rPr>
            <w:webHidden/>
          </w:rPr>
        </w:r>
        <w:r>
          <w:rPr>
            <w:webHidden/>
          </w:rPr>
          <w:fldChar w:fldCharType="separate"/>
        </w:r>
        <w:r w:rsidR="007930B6">
          <w:rPr>
            <w:webHidden/>
          </w:rPr>
          <w:t>18</w:t>
        </w:r>
        <w:r>
          <w:rPr>
            <w:webHidden/>
          </w:rPr>
          <w:fldChar w:fldCharType="end"/>
        </w:r>
      </w:hyperlink>
    </w:p>
    <w:p w14:paraId="57DFAFF3" w14:textId="0E5562BC"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7" w:history="1">
        <w:r w:rsidRPr="00884AB6">
          <w:rPr>
            <w:rStyle w:val="Hypertextovodkaz"/>
          </w:rPr>
          <w:t>h)</w:t>
        </w:r>
        <w:r>
          <w:rPr>
            <w:rFonts w:asciiTheme="minorHAnsi" w:eastAsiaTheme="minorEastAsia" w:hAnsiTheme="minorHAnsi" w:cstheme="minorBidi"/>
            <w:i w:val="0"/>
            <w:kern w:val="2"/>
            <w:sz w:val="24"/>
            <w:szCs w:val="24"/>
            <w14:ligatures w14:val="standardContextual"/>
          </w:rPr>
          <w:tab/>
        </w:r>
        <w:r w:rsidRPr="00884AB6">
          <w:rPr>
            <w:rStyle w:val="Hypertextovodkaz"/>
          </w:rPr>
          <w:t>Maximální produkovaná množství a druhy odpadů a emisí při výstavbě, jejich likvidace</w:t>
        </w:r>
        <w:r>
          <w:rPr>
            <w:webHidden/>
          </w:rPr>
          <w:tab/>
        </w:r>
        <w:r>
          <w:rPr>
            <w:webHidden/>
          </w:rPr>
          <w:fldChar w:fldCharType="begin"/>
        </w:r>
        <w:r>
          <w:rPr>
            <w:webHidden/>
          </w:rPr>
          <w:instrText xml:space="preserve"> PAGEREF _Toc175129507 \h </w:instrText>
        </w:r>
        <w:r>
          <w:rPr>
            <w:webHidden/>
          </w:rPr>
        </w:r>
        <w:r>
          <w:rPr>
            <w:webHidden/>
          </w:rPr>
          <w:fldChar w:fldCharType="separate"/>
        </w:r>
        <w:r w:rsidR="007930B6">
          <w:rPr>
            <w:webHidden/>
          </w:rPr>
          <w:t>19</w:t>
        </w:r>
        <w:r>
          <w:rPr>
            <w:webHidden/>
          </w:rPr>
          <w:fldChar w:fldCharType="end"/>
        </w:r>
      </w:hyperlink>
    </w:p>
    <w:p w14:paraId="3B6DEDF8" w14:textId="4A5472F5"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8" w:history="1">
        <w:r w:rsidRPr="00884AB6">
          <w:rPr>
            <w:rStyle w:val="Hypertextovodkaz"/>
          </w:rPr>
          <w:t>i)</w:t>
        </w:r>
        <w:r>
          <w:rPr>
            <w:rFonts w:asciiTheme="minorHAnsi" w:eastAsiaTheme="minorEastAsia" w:hAnsiTheme="minorHAnsi" w:cstheme="minorBidi"/>
            <w:i w:val="0"/>
            <w:kern w:val="2"/>
            <w:sz w:val="24"/>
            <w:szCs w:val="24"/>
            <w14:ligatures w14:val="standardContextual"/>
          </w:rPr>
          <w:tab/>
        </w:r>
        <w:r w:rsidRPr="00884AB6">
          <w:rPr>
            <w:rStyle w:val="Hypertextovodkaz"/>
          </w:rPr>
          <w:t>Bilance zemních prací, požadavky na přísun nebo deponie zemin</w:t>
        </w:r>
        <w:r>
          <w:rPr>
            <w:webHidden/>
          </w:rPr>
          <w:tab/>
        </w:r>
        <w:r>
          <w:rPr>
            <w:webHidden/>
          </w:rPr>
          <w:fldChar w:fldCharType="begin"/>
        </w:r>
        <w:r>
          <w:rPr>
            <w:webHidden/>
          </w:rPr>
          <w:instrText xml:space="preserve"> PAGEREF _Toc175129508 \h </w:instrText>
        </w:r>
        <w:r>
          <w:rPr>
            <w:webHidden/>
          </w:rPr>
        </w:r>
        <w:r>
          <w:rPr>
            <w:webHidden/>
          </w:rPr>
          <w:fldChar w:fldCharType="separate"/>
        </w:r>
        <w:r w:rsidR="007930B6">
          <w:rPr>
            <w:webHidden/>
          </w:rPr>
          <w:t>20</w:t>
        </w:r>
        <w:r>
          <w:rPr>
            <w:webHidden/>
          </w:rPr>
          <w:fldChar w:fldCharType="end"/>
        </w:r>
      </w:hyperlink>
    </w:p>
    <w:p w14:paraId="034F2421" w14:textId="193B133E"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09" w:history="1">
        <w:r w:rsidRPr="00884AB6">
          <w:rPr>
            <w:rStyle w:val="Hypertextovodkaz"/>
          </w:rPr>
          <w:t>j)</w:t>
        </w:r>
        <w:r>
          <w:rPr>
            <w:rFonts w:asciiTheme="minorHAnsi" w:eastAsiaTheme="minorEastAsia" w:hAnsiTheme="minorHAnsi" w:cstheme="minorBidi"/>
            <w:i w:val="0"/>
            <w:kern w:val="2"/>
            <w:sz w:val="24"/>
            <w:szCs w:val="24"/>
            <w14:ligatures w14:val="standardContextual"/>
          </w:rPr>
          <w:tab/>
        </w:r>
        <w:r w:rsidRPr="00884AB6">
          <w:rPr>
            <w:rStyle w:val="Hypertextovodkaz"/>
          </w:rPr>
          <w:t>Ochrana životního prostředí při výstavbě</w:t>
        </w:r>
        <w:r>
          <w:rPr>
            <w:webHidden/>
          </w:rPr>
          <w:tab/>
        </w:r>
        <w:r>
          <w:rPr>
            <w:webHidden/>
          </w:rPr>
          <w:fldChar w:fldCharType="begin"/>
        </w:r>
        <w:r>
          <w:rPr>
            <w:webHidden/>
          </w:rPr>
          <w:instrText xml:space="preserve"> PAGEREF _Toc175129509 \h </w:instrText>
        </w:r>
        <w:r>
          <w:rPr>
            <w:webHidden/>
          </w:rPr>
        </w:r>
        <w:r>
          <w:rPr>
            <w:webHidden/>
          </w:rPr>
          <w:fldChar w:fldCharType="separate"/>
        </w:r>
        <w:r w:rsidR="007930B6">
          <w:rPr>
            <w:webHidden/>
          </w:rPr>
          <w:t>20</w:t>
        </w:r>
        <w:r>
          <w:rPr>
            <w:webHidden/>
          </w:rPr>
          <w:fldChar w:fldCharType="end"/>
        </w:r>
      </w:hyperlink>
    </w:p>
    <w:p w14:paraId="0E29C216" w14:textId="16B973CB"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10" w:history="1">
        <w:r w:rsidRPr="00884AB6">
          <w:rPr>
            <w:rStyle w:val="Hypertextovodkaz"/>
          </w:rPr>
          <w:t>k)</w:t>
        </w:r>
        <w:r>
          <w:rPr>
            <w:rFonts w:asciiTheme="minorHAnsi" w:eastAsiaTheme="minorEastAsia" w:hAnsiTheme="minorHAnsi" w:cstheme="minorBidi"/>
            <w:i w:val="0"/>
            <w:kern w:val="2"/>
            <w:sz w:val="24"/>
            <w:szCs w:val="24"/>
            <w14:ligatures w14:val="standardContextual"/>
          </w:rPr>
          <w:tab/>
        </w:r>
        <w:r w:rsidRPr="00884AB6">
          <w:rPr>
            <w:rStyle w:val="Hypertextovodkaz"/>
          </w:rPr>
          <w:t>Zásady bezpečnosti a ochrany zdraví při práci na staveništi</w:t>
        </w:r>
        <w:r>
          <w:rPr>
            <w:webHidden/>
          </w:rPr>
          <w:tab/>
        </w:r>
        <w:r>
          <w:rPr>
            <w:webHidden/>
          </w:rPr>
          <w:fldChar w:fldCharType="begin"/>
        </w:r>
        <w:r>
          <w:rPr>
            <w:webHidden/>
          </w:rPr>
          <w:instrText xml:space="preserve"> PAGEREF _Toc175129510 \h </w:instrText>
        </w:r>
        <w:r>
          <w:rPr>
            <w:webHidden/>
          </w:rPr>
        </w:r>
        <w:r>
          <w:rPr>
            <w:webHidden/>
          </w:rPr>
          <w:fldChar w:fldCharType="separate"/>
        </w:r>
        <w:r w:rsidR="007930B6">
          <w:rPr>
            <w:webHidden/>
          </w:rPr>
          <w:t>21</w:t>
        </w:r>
        <w:r>
          <w:rPr>
            <w:webHidden/>
          </w:rPr>
          <w:fldChar w:fldCharType="end"/>
        </w:r>
      </w:hyperlink>
    </w:p>
    <w:p w14:paraId="73076D08" w14:textId="011042CB"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11" w:history="1">
        <w:r w:rsidRPr="00884AB6">
          <w:rPr>
            <w:rStyle w:val="Hypertextovodkaz"/>
          </w:rPr>
          <w:t>l)</w:t>
        </w:r>
        <w:r>
          <w:rPr>
            <w:rFonts w:asciiTheme="minorHAnsi" w:eastAsiaTheme="minorEastAsia" w:hAnsiTheme="minorHAnsi" w:cstheme="minorBidi"/>
            <w:i w:val="0"/>
            <w:kern w:val="2"/>
            <w:sz w:val="24"/>
            <w:szCs w:val="24"/>
            <w14:ligatures w14:val="standardContextual"/>
          </w:rPr>
          <w:tab/>
        </w:r>
        <w:r w:rsidRPr="00884AB6">
          <w:rPr>
            <w:rStyle w:val="Hypertextovodkaz"/>
          </w:rPr>
          <w:t>Úpravy pro bezbariérové užívání výstavbou dotčených staveb</w:t>
        </w:r>
        <w:r>
          <w:rPr>
            <w:webHidden/>
          </w:rPr>
          <w:tab/>
        </w:r>
        <w:r>
          <w:rPr>
            <w:webHidden/>
          </w:rPr>
          <w:fldChar w:fldCharType="begin"/>
        </w:r>
        <w:r>
          <w:rPr>
            <w:webHidden/>
          </w:rPr>
          <w:instrText xml:space="preserve"> PAGEREF _Toc175129511 \h </w:instrText>
        </w:r>
        <w:r>
          <w:rPr>
            <w:webHidden/>
          </w:rPr>
        </w:r>
        <w:r>
          <w:rPr>
            <w:webHidden/>
          </w:rPr>
          <w:fldChar w:fldCharType="separate"/>
        </w:r>
        <w:r w:rsidR="007930B6">
          <w:rPr>
            <w:webHidden/>
          </w:rPr>
          <w:t>21</w:t>
        </w:r>
        <w:r>
          <w:rPr>
            <w:webHidden/>
          </w:rPr>
          <w:fldChar w:fldCharType="end"/>
        </w:r>
      </w:hyperlink>
    </w:p>
    <w:p w14:paraId="7EEEAEBC" w14:textId="679E4ABD"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12" w:history="1">
        <w:r w:rsidRPr="00884AB6">
          <w:rPr>
            <w:rStyle w:val="Hypertextovodkaz"/>
          </w:rPr>
          <w:t>m)</w:t>
        </w:r>
        <w:r>
          <w:rPr>
            <w:rFonts w:asciiTheme="minorHAnsi" w:eastAsiaTheme="minorEastAsia" w:hAnsiTheme="minorHAnsi" w:cstheme="minorBidi"/>
            <w:i w:val="0"/>
            <w:kern w:val="2"/>
            <w:sz w:val="24"/>
            <w:szCs w:val="24"/>
            <w14:ligatures w14:val="standardContextual"/>
          </w:rPr>
          <w:tab/>
        </w:r>
        <w:r w:rsidRPr="00884AB6">
          <w:rPr>
            <w:rStyle w:val="Hypertextovodkaz"/>
          </w:rPr>
          <w:t>Zásady pro dopravně inženýrská opatření</w:t>
        </w:r>
        <w:r>
          <w:rPr>
            <w:webHidden/>
          </w:rPr>
          <w:tab/>
        </w:r>
        <w:r>
          <w:rPr>
            <w:webHidden/>
          </w:rPr>
          <w:fldChar w:fldCharType="begin"/>
        </w:r>
        <w:r>
          <w:rPr>
            <w:webHidden/>
          </w:rPr>
          <w:instrText xml:space="preserve"> PAGEREF _Toc175129512 \h </w:instrText>
        </w:r>
        <w:r>
          <w:rPr>
            <w:webHidden/>
          </w:rPr>
        </w:r>
        <w:r>
          <w:rPr>
            <w:webHidden/>
          </w:rPr>
          <w:fldChar w:fldCharType="separate"/>
        </w:r>
        <w:r w:rsidR="007930B6">
          <w:rPr>
            <w:webHidden/>
          </w:rPr>
          <w:t>21</w:t>
        </w:r>
        <w:r>
          <w:rPr>
            <w:webHidden/>
          </w:rPr>
          <w:fldChar w:fldCharType="end"/>
        </w:r>
      </w:hyperlink>
    </w:p>
    <w:p w14:paraId="25B2529E" w14:textId="66737E70"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13" w:history="1">
        <w:r w:rsidRPr="00884AB6">
          <w:rPr>
            <w:rStyle w:val="Hypertextovodkaz"/>
          </w:rPr>
          <w:t>n)</w:t>
        </w:r>
        <w:r>
          <w:rPr>
            <w:rFonts w:asciiTheme="minorHAnsi" w:eastAsiaTheme="minorEastAsia" w:hAnsiTheme="minorHAnsi" w:cstheme="minorBidi"/>
            <w:i w:val="0"/>
            <w:kern w:val="2"/>
            <w:sz w:val="24"/>
            <w:szCs w:val="24"/>
            <w14:ligatures w14:val="standardContextual"/>
          </w:rPr>
          <w:tab/>
        </w:r>
        <w:r w:rsidRPr="00884AB6">
          <w:rPr>
            <w:rStyle w:val="Hypertextovodkaz"/>
          </w:rPr>
          <w:t>Stanovení speciálních podmínek pro provádění stavby – provádění stavby za provozu, opatření proti účinkům vnějšího prostředí při výstavbě apod.)</w:t>
        </w:r>
        <w:r>
          <w:rPr>
            <w:webHidden/>
          </w:rPr>
          <w:tab/>
        </w:r>
        <w:r>
          <w:rPr>
            <w:webHidden/>
          </w:rPr>
          <w:fldChar w:fldCharType="begin"/>
        </w:r>
        <w:r>
          <w:rPr>
            <w:webHidden/>
          </w:rPr>
          <w:instrText xml:space="preserve"> PAGEREF _Toc175129513 \h </w:instrText>
        </w:r>
        <w:r>
          <w:rPr>
            <w:webHidden/>
          </w:rPr>
        </w:r>
        <w:r>
          <w:rPr>
            <w:webHidden/>
          </w:rPr>
          <w:fldChar w:fldCharType="separate"/>
        </w:r>
        <w:r w:rsidR="007930B6">
          <w:rPr>
            <w:webHidden/>
          </w:rPr>
          <w:t>21</w:t>
        </w:r>
        <w:r>
          <w:rPr>
            <w:webHidden/>
          </w:rPr>
          <w:fldChar w:fldCharType="end"/>
        </w:r>
      </w:hyperlink>
    </w:p>
    <w:p w14:paraId="451835AA" w14:textId="702B30DA" w:rsidR="00D15F10" w:rsidRDefault="00D15F10">
      <w:pPr>
        <w:pStyle w:val="Obsah4"/>
        <w:rPr>
          <w:rFonts w:asciiTheme="minorHAnsi" w:eastAsiaTheme="minorEastAsia" w:hAnsiTheme="minorHAnsi" w:cstheme="minorBidi"/>
          <w:i w:val="0"/>
          <w:kern w:val="2"/>
          <w:sz w:val="24"/>
          <w:szCs w:val="24"/>
          <w14:ligatures w14:val="standardContextual"/>
        </w:rPr>
      </w:pPr>
      <w:hyperlink w:anchor="_Toc175129514" w:history="1">
        <w:r w:rsidRPr="00884AB6">
          <w:rPr>
            <w:rStyle w:val="Hypertextovodkaz"/>
          </w:rPr>
          <w:t>o)</w:t>
        </w:r>
        <w:r>
          <w:rPr>
            <w:rFonts w:asciiTheme="minorHAnsi" w:eastAsiaTheme="minorEastAsia" w:hAnsiTheme="minorHAnsi" w:cstheme="minorBidi"/>
            <w:i w:val="0"/>
            <w:kern w:val="2"/>
            <w:sz w:val="24"/>
            <w:szCs w:val="24"/>
            <w14:ligatures w14:val="standardContextual"/>
          </w:rPr>
          <w:tab/>
        </w:r>
        <w:r w:rsidRPr="00884AB6">
          <w:rPr>
            <w:rStyle w:val="Hypertextovodkaz"/>
          </w:rPr>
          <w:t>Postup výstavby, rozhodující dílčí termíny</w:t>
        </w:r>
        <w:r>
          <w:rPr>
            <w:webHidden/>
          </w:rPr>
          <w:tab/>
        </w:r>
        <w:r>
          <w:rPr>
            <w:webHidden/>
          </w:rPr>
          <w:fldChar w:fldCharType="begin"/>
        </w:r>
        <w:r>
          <w:rPr>
            <w:webHidden/>
          </w:rPr>
          <w:instrText xml:space="preserve"> PAGEREF _Toc175129514 \h </w:instrText>
        </w:r>
        <w:r>
          <w:rPr>
            <w:webHidden/>
          </w:rPr>
        </w:r>
        <w:r>
          <w:rPr>
            <w:webHidden/>
          </w:rPr>
          <w:fldChar w:fldCharType="separate"/>
        </w:r>
        <w:r w:rsidR="007930B6">
          <w:rPr>
            <w:webHidden/>
          </w:rPr>
          <w:t>21</w:t>
        </w:r>
        <w:r>
          <w:rPr>
            <w:webHidden/>
          </w:rPr>
          <w:fldChar w:fldCharType="end"/>
        </w:r>
      </w:hyperlink>
    </w:p>
    <w:p w14:paraId="4CCF926C" w14:textId="4B770BD4" w:rsidR="00D15F10" w:rsidRDefault="00D15F10">
      <w:pPr>
        <w:pStyle w:val="Obsah2"/>
        <w:rPr>
          <w:rFonts w:asciiTheme="minorHAnsi" w:eastAsiaTheme="minorEastAsia" w:hAnsiTheme="minorHAnsi" w:cstheme="minorBidi"/>
          <w:kern w:val="2"/>
          <w:sz w:val="24"/>
          <w:szCs w:val="24"/>
          <w:lang w:eastAsia="cs-CZ"/>
          <w14:ligatures w14:val="standardContextual"/>
        </w:rPr>
      </w:pPr>
      <w:hyperlink w:anchor="_Toc175129515" w:history="1">
        <w:r w:rsidRPr="00884AB6">
          <w:rPr>
            <w:rStyle w:val="Hypertextovodkaz"/>
          </w:rPr>
          <w:t>B.11 Přílohy</w:t>
        </w:r>
        <w:r>
          <w:rPr>
            <w:webHidden/>
          </w:rPr>
          <w:tab/>
        </w:r>
        <w:r>
          <w:rPr>
            <w:webHidden/>
          </w:rPr>
          <w:fldChar w:fldCharType="begin"/>
        </w:r>
        <w:r>
          <w:rPr>
            <w:webHidden/>
          </w:rPr>
          <w:instrText xml:space="preserve"> PAGEREF _Toc175129515 \h </w:instrText>
        </w:r>
        <w:r>
          <w:rPr>
            <w:webHidden/>
          </w:rPr>
        </w:r>
        <w:r>
          <w:rPr>
            <w:webHidden/>
          </w:rPr>
          <w:fldChar w:fldCharType="separate"/>
        </w:r>
        <w:r w:rsidR="007930B6">
          <w:rPr>
            <w:webHidden/>
          </w:rPr>
          <w:t>22</w:t>
        </w:r>
        <w:r>
          <w:rPr>
            <w:webHidden/>
          </w:rPr>
          <w:fldChar w:fldCharType="end"/>
        </w:r>
      </w:hyperlink>
    </w:p>
    <w:p w14:paraId="587512DC" w14:textId="52312701" w:rsidR="001F587F" w:rsidRDefault="000C0529" w:rsidP="00D12A9E">
      <w:pPr>
        <w:pStyle w:val="Obsah3"/>
        <w:rPr>
          <w:highlight w:val="green"/>
        </w:rPr>
      </w:pPr>
      <w:r>
        <w:rPr>
          <w:rFonts w:cs="Arial"/>
          <w:b/>
          <w:bCs/>
          <w:i w:val="0"/>
          <w:caps/>
          <w:smallCaps/>
          <w:sz w:val="22"/>
          <w:highlight w:val="green"/>
        </w:rPr>
        <w:fldChar w:fldCharType="end"/>
      </w:r>
    </w:p>
    <w:p w14:paraId="1E6168F3" w14:textId="77777777" w:rsidR="001F587F" w:rsidRDefault="001F587F" w:rsidP="003806B5">
      <w:pPr>
        <w:pStyle w:val="Nadpis1"/>
        <w:sectPr w:rsidR="001F587F" w:rsidSect="00E655C0">
          <w:headerReference w:type="default" r:id="rId10"/>
          <w:footerReference w:type="default" r:id="rId11"/>
          <w:headerReference w:type="first" r:id="rId12"/>
          <w:footerReference w:type="first" r:id="rId13"/>
          <w:footnotePr>
            <w:pos w:val="beneathText"/>
          </w:footnotePr>
          <w:pgSz w:w="11905" w:h="16837" w:code="9"/>
          <w:pgMar w:top="1418" w:right="1418" w:bottom="1418" w:left="1418" w:header="709" w:footer="709" w:gutter="284"/>
          <w:pgNumType w:start="1"/>
          <w:cols w:space="708"/>
          <w:titlePg/>
          <w:docGrid w:linePitch="360"/>
        </w:sectPr>
      </w:pPr>
    </w:p>
    <w:p w14:paraId="07EFC4A7" w14:textId="03542A0D" w:rsidR="001F587F" w:rsidRPr="001C77D9" w:rsidRDefault="00ED6248" w:rsidP="001C77D9">
      <w:pPr>
        <w:pStyle w:val="Nadpis1"/>
      </w:pPr>
      <w:bookmarkStart w:id="0" w:name="_Toc175129452"/>
      <w:r w:rsidRPr="001C77D9">
        <w:lastRenderedPageBreak/>
        <w:t xml:space="preserve">B. </w:t>
      </w:r>
      <w:r w:rsidR="001F587F" w:rsidRPr="001C77D9">
        <w:t>Souhrnná technická zpráva</w:t>
      </w:r>
      <w:bookmarkEnd w:id="0"/>
    </w:p>
    <w:p w14:paraId="1B1A8341" w14:textId="6DD0B626" w:rsidR="002F6097" w:rsidRPr="002F6097" w:rsidRDefault="00FF11B7" w:rsidP="002F6097">
      <w:pPr>
        <w:pStyle w:val="Styl3"/>
      </w:pPr>
      <w:bookmarkStart w:id="1" w:name="_Toc175129453"/>
      <w:r w:rsidRPr="00CD73CD">
        <w:t>Celkový popis ú</w:t>
      </w:r>
      <w:r w:rsidR="001F27E1" w:rsidRPr="00CD73CD">
        <w:t xml:space="preserve">zemí </w:t>
      </w:r>
      <w:r w:rsidR="00786C92" w:rsidRPr="00CD73CD">
        <w:t>stavby</w:t>
      </w:r>
      <w:bookmarkEnd w:id="1"/>
    </w:p>
    <w:p w14:paraId="46E2696D" w14:textId="1849EEB5" w:rsidR="00FF11B7" w:rsidRPr="00E22542" w:rsidRDefault="00FF11B7" w:rsidP="00E22542">
      <w:pPr>
        <w:pStyle w:val="Nadpis4"/>
      </w:pPr>
      <w:bookmarkStart w:id="2" w:name="_Toc175129454"/>
      <w:r w:rsidRPr="00E22542">
        <w:t xml:space="preserve">Popis a </w:t>
      </w:r>
      <w:r w:rsidR="0005481C" w:rsidRPr="00E22542">
        <w:t>charakteristiky stavby</w:t>
      </w:r>
      <w:r w:rsidRPr="00E22542">
        <w:t xml:space="preserve"> a objektů technických a technologických zařízení a jejich užívání</w:t>
      </w:r>
      <w:bookmarkEnd w:id="2"/>
    </w:p>
    <w:p w14:paraId="04BAD165" w14:textId="77777777" w:rsidR="00517DE9" w:rsidRDefault="00517DE9" w:rsidP="00517DE9">
      <w:pPr>
        <w:pStyle w:val="Textodstavce"/>
      </w:pPr>
      <w:r>
        <w:t>Rekultivace skládky Medlov je ekologická stavba, v rámci, které je navržena rekultivace skládky. Upravený povrch bude technicky a biologicky zrekultivován. Provoz na povrchu rekultivované skládky bude prováděn dle Provozního řádu skládky.</w:t>
      </w:r>
    </w:p>
    <w:p w14:paraId="3FE562A1" w14:textId="77777777" w:rsidR="00517DE9" w:rsidRDefault="00517DE9" w:rsidP="00517DE9">
      <w:pPr>
        <w:pStyle w:val="Zkladntext20"/>
        <w:shd w:val="clear" w:color="auto" w:fill="auto"/>
        <w:spacing w:before="120" w:after="0" w:line="240" w:lineRule="auto"/>
        <w:ind w:left="23" w:right="23" w:firstLine="0"/>
        <w:rPr>
          <w:rFonts w:ascii="Arial Narrow" w:hAnsi="Arial Narrow"/>
          <w:sz w:val="22"/>
          <w:lang w:eastAsia="ar-SA"/>
        </w:rPr>
      </w:pPr>
      <w:r w:rsidRPr="0056211F">
        <w:rPr>
          <w:rFonts w:ascii="Arial Narrow" w:hAnsi="Arial Narrow"/>
          <w:sz w:val="22"/>
          <w:lang w:eastAsia="ar-SA"/>
        </w:rPr>
        <w:t xml:space="preserve">Předmětem této projektové dokumentace je rekultivace </w:t>
      </w:r>
      <w:r>
        <w:rPr>
          <w:rFonts w:ascii="Arial Narrow" w:hAnsi="Arial Narrow"/>
          <w:sz w:val="22"/>
          <w:lang w:eastAsia="ar-SA"/>
        </w:rPr>
        <w:t xml:space="preserve">1. části </w:t>
      </w:r>
      <w:r w:rsidRPr="0056211F">
        <w:rPr>
          <w:rFonts w:ascii="Arial Narrow" w:hAnsi="Arial Narrow"/>
          <w:sz w:val="22"/>
          <w:lang w:eastAsia="ar-SA"/>
        </w:rPr>
        <w:t>stávající provozované skládky Medlov.</w:t>
      </w:r>
    </w:p>
    <w:p w14:paraId="265CD608" w14:textId="5AC1003A" w:rsidR="00EE30D2" w:rsidRDefault="0056211F" w:rsidP="00EE30D2">
      <w:pPr>
        <w:pStyle w:val="Zkladntext20"/>
        <w:shd w:val="clear" w:color="auto" w:fill="auto"/>
        <w:spacing w:before="120" w:after="0" w:line="240" w:lineRule="auto"/>
        <w:ind w:left="23" w:right="23" w:firstLine="0"/>
        <w:rPr>
          <w:rFonts w:ascii="Arial Narrow" w:hAnsi="Arial Narrow" w:cs="Arial"/>
          <w:color w:val="000000"/>
          <w:sz w:val="22"/>
          <w:szCs w:val="22"/>
          <w:lang w:eastAsia="ar-SA"/>
        </w:rPr>
      </w:pPr>
      <w:r>
        <w:rPr>
          <w:rFonts w:ascii="Arial Narrow" w:hAnsi="Arial Narrow"/>
          <w:sz w:val="22"/>
          <w:szCs w:val="22"/>
        </w:rPr>
        <w:t xml:space="preserve">Na </w:t>
      </w:r>
      <w:r w:rsidR="00EE30D2" w:rsidRPr="005766DA">
        <w:rPr>
          <w:rFonts w:ascii="Arial Narrow" w:hAnsi="Arial Narrow"/>
          <w:sz w:val="22"/>
          <w:szCs w:val="22"/>
        </w:rPr>
        <w:t>urovnanou hutněnou vyrovnávací vrstvu na horní ploš</w:t>
      </w:r>
      <w:r w:rsidR="00EE30D2">
        <w:rPr>
          <w:rFonts w:ascii="Arial Narrow" w:hAnsi="Arial Narrow"/>
          <w:sz w:val="22"/>
          <w:szCs w:val="22"/>
        </w:rPr>
        <w:t xml:space="preserve">e </w:t>
      </w:r>
      <w:r w:rsidR="00EE30D2" w:rsidRPr="005766DA">
        <w:rPr>
          <w:rFonts w:ascii="Arial Narrow" w:hAnsi="Arial Narrow"/>
          <w:sz w:val="22"/>
          <w:szCs w:val="22"/>
        </w:rPr>
        <w:t>skládky budou uloženy rekultivační vrstvy.</w:t>
      </w:r>
      <w:r w:rsidR="00EE30D2">
        <w:rPr>
          <w:rFonts w:ascii="Arial Narrow" w:hAnsi="Arial Narrow"/>
          <w:sz w:val="22"/>
          <w:szCs w:val="22"/>
        </w:rPr>
        <w:t xml:space="preserve"> </w:t>
      </w:r>
      <w:r w:rsidR="00EE30D2">
        <w:rPr>
          <w:rFonts w:ascii="Arial Narrow" w:hAnsi="Arial Narrow"/>
          <w:sz w:val="22"/>
          <w:lang w:eastAsia="ar-SA"/>
        </w:rPr>
        <w:t xml:space="preserve">Řízená skládka komunálních odpadů Medlov je </w:t>
      </w:r>
      <w:r w:rsidR="00EE30D2" w:rsidRPr="00573BD9">
        <w:rPr>
          <w:rFonts w:ascii="Arial Narrow" w:hAnsi="Arial Narrow"/>
          <w:sz w:val="22"/>
          <w:lang w:eastAsia="ar-SA"/>
        </w:rPr>
        <w:t>zařazena do skupiny S – ostatní odpad, označení S-OO3</w:t>
      </w:r>
      <w:r w:rsidR="00EE30D2">
        <w:rPr>
          <w:rFonts w:ascii="Arial Narrow" w:hAnsi="Arial Narrow"/>
          <w:sz w:val="22"/>
          <w:lang w:eastAsia="ar-SA"/>
        </w:rPr>
        <w:t xml:space="preserve">. </w:t>
      </w:r>
      <w:r w:rsidR="00EE30D2">
        <w:rPr>
          <w:rFonts w:ascii="Arial Narrow" w:hAnsi="Arial Narrow"/>
          <w:sz w:val="22"/>
          <w:szCs w:val="22"/>
        </w:rPr>
        <w:t xml:space="preserve">V souladu s ČSN </w:t>
      </w:r>
      <w:r w:rsidR="00EE30D2" w:rsidRPr="00A27925">
        <w:rPr>
          <w:rFonts w:ascii="Arial Narrow" w:hAnsi="Arial Narrow" w:cs="Arial"/>
          <w:color w:val="000000"/>
          <w:sz w:val="22"/>
          <w:szCs w:val="22"/>
          <w:lang w:eastAsia="ar-SA"/>
        </w:rPr>
        <w:t>83 80 35 "Skládkování odpadů – Uzavírání skládek",</w:t>
      </w:r>
      <w:r w:rsidR="00EE30D2">
        <w:rPr>
          <w:rFonts w:ascii="Arial Narrow" w:hAnsi="Arial Narrow" w:cs="Arial"/>
          <w:color w:val="000000"/>
          <w:sz w:val="22"/>
          <w:szCs w:val="22"/>
          <w:lang w:eastAsia="ar-SA"/>
        </w:rPr>
        <w:t xml:space="preserve"> bude těsnící systém na skládce S-OO proveden jako jednovrstvý.</w:t>
      </w:r>
    </w:p>
    <w:p w14:paraId="0B594AD4" w14:textId="76D99999" w:rsidR="00EE30D2" w:rsidRPr="00B17954" w:rsidRDefault="00EE30D2" w:rsidP="00EE30D2">
      <w:pPr>
        <w:spacing w:before="120"/>
        <w:rPr>
          <w:szCs w:val="22"/>
        </w:rPr>
      </w:pPr>
      <w:r>
        <w:rPr>
          <w:szCs w:val="22"/>
        </w:rPr>
        <w:t xml:space="preserve">V rámci technické rekultivace je řešeno i odplynění skládky </w:t>
      </w:r>
      <w:r w:rsidRPr="00AF4428">
        <w:rPr>
          <w:szCs w:val="22"/>
        </w:rPr>
        <w:t>– sběrná a svodná síť plynu včetně sběrného a těsnícího systému odplynění skládky. V ploše temena nově rekultivované skládky b</w:t>
      </w:r>
      <w:r w:rsidR="00FC06DB">
        <w:rPr>
          <w:szCs w:val="22"/>
        </w:rPr>
        <w:t xml:space="preserve">yly v rámci provozu skládky </w:t>
      </w:r>
      <w:r w:rsidRPr="00AF4428">
        <w:rPr>
          <w:szCs w:val="22"/>
        </w:rPr>
        <w:t>ke stávajícím vrtům postupně rozmístěny v nepravidelné síti další nové jímací studny.</w:t>
      </w:r>
      <w:r w:rsidRPr="007B0A8C">
        <w:rPr>
          <w:szCs w:val="22"/>
        </w:rPr>
        <w:t xml:space="preserve"> </w:t>
      </w:r>
      <w:r w:rsidRPr="00AF4428">
        <w:rPr>
          <w:szCs w:val="22"/>
        </w:rPr>
        <w:t>Návrh a způsob provedení odplynění skládky zpracovává ve spolupráci s dodavatelem rekultivace skládky stávající provozovatel odplynění skládky v realizační dokumentaci.</w:t>
      </w:r>
    </w:p>
    <w:p w14:paraId="202D55EE" w14:textId="1FA0AED9" w:rsidR="00EE30D2" w:rsidRDefault="00EE30D2" w:rsidP="00EE30D2">
      <w:pPr>
        <w:pStyle w:val="Textodstavce"/>
      </w:pPr>
      <w:r w:rsidRPr="00333DDD">
        <w:t>Stávající jímk</w:t>
      </w:r>
      <w:r w:rsidR="00FC06DB">
        <w:t>a</w:t>
      </w:r>
      <w:r w:rsidRPr="00333DDD">
        <w:t xml:space="preserve"> pro průsakové vody pro 1. etapu skládky j</w:t>
      </w:r>
      <w:r w:rsidR="00FC06DB">
        <w:t xml:space="preserve">e </w:t>
      </w:r>
      <w:r w:rsidRPr="00333DDD">
        <w:t>umístěn</w:t>
      </w:r>
      <w:r w:rsidR="00FC06DB">
        <w:t xml:space="preserve"> a v ploše 1. části rekultivace </w:t>
      </w:r>
      <w:r w:rsidRPr="00333DDD">
        <w:t xml:space="preserve">těsněného tělesa skládky Medlov. </w:t>
      </w:r>
      <w:r>
        <w:t>Před dokončením skládkování na 1. etapě skládky je potřeba jímk</w:t>
      </w:r>
      <w:r w:rsidR="00FC06DB">
        <w:t>u</w:t>
      </w:r>
      <w:r>
        <w:t xml:space="preserve"> upravit tak, aby stávající odčerpávání průsakových vod bylo možné provádět bezpečně a ekologicky, v souladu s provozním řádem skládky, i po provedené navržené rekultivaci skládky.</w:t>
      </w:r>
    </w:p>
    <w:p w14:paraId="1877074F" w14:textId="525456D3" w:rsidR="00EE30D2" w:rsidRDefault="00EE30D2" w:rsidP="00EE30D2">
      <w:pPr>
        <w:pStyle w:val="Textodstavce"/>
      </w:pPr>
      <w:r>
        <w:t>Na upraveném povrchu rekultivované skládky bude provedeno zatravnění.</w:t>
      </w:r>
    </w:p>
    <w:p w14:paraId="528BAD13" w14:textId="77777777" w:rsidR="00EE30D2" w:rsidRDefault="00EE30D2" w:rsidP="00EE30D2">
      <w:pPr>
        <w:pStyle w:val="Textodstavce"/>
      </w:pPr>
      <w:r>
        <w:t>Příjezd na skládku je zajištěn po stávající příjezdové komunikaci.</w:t>
      </w:r>
    </w:p>
    <w:p w14:paraId="0D08B228" w14:textId="77777777" w:rsidR="00AD7AC2" w:rsidRPr="00E22542" w:rsidRDefault="00AD7AC2" w:rsidP="00E22542">
      <w:pPr>
        <w:pStyle w:val="Nadpis4"/>
      </w:pPr>
      <w:bookmarkStart w:id="3" w:name="_Toc362350232"/>
      <w:bookmarkStart w:id="4" w:name="_Toc527019175"/>
      <w:bookmarkStart w:id="5" w:name="_Toc175129455"/>
      <w:r w:rsidRPr="00E22542">
        <w:t>Charakteristika území a stavebního pozemku</w:t>
      </w:r>
      <w:bookmarkEnd w:id="3"/>
      <w:r w:rsidRPr="00E22542">
        <w:t>, zastavěné území a nezastavěné území, soulad navrhované stavby s charakterem území, dosavadní využití a zastavěnost území</w:t>
      </w:r>
      <w:bookmarkEnd w:id="4"/>
      <w:bookmarkEnd w:id="5"/>
    </w:p>
    <w:p w14:paraId="514FDF3E" w14:textId="755596E3" w:rsidR="00FF11B7" w:rsidRDefault="00FF11B7" w:rsidP="00FF11B7">
      <w:pPr>
        <w:pStyle w:val="Textodstavce"/>
      </w:pPr>
      <w:bookmarkStart w:id="6" w:name="_Toc4289698"/>
      <w:bookmarkStart w:id="7" w:name="_Toc22349136"/>
      <w:bookmarkStart w:id="8" w:name="_Toc171497932"/>
      <w:bookmarkStart w:id="9" w:name="_Toc231699870"/>
      <w:r w:rsidRPr="00917988">
        <w:t xml:space="preserve">Zájmová lokalita </w:t>
      </w:r>
      <w:r w:rsidR="00B007DA">
        <w:t xml:space="preserve">stavby </w:t>
      </w:r>
      <w:r w:rsidRPr="00840C4E">
        <w:t xml:space="preserve">se nachází </w:t>
      </w:r>
      <w:r>
        <w:t xml:space="preserve">v </w:t>
      </w:r>
      <w:r w:rsidRPr="00917988">
        <w:t>katastrální</w:t>
      </w:r>
      <w:r>
        <w:t>m</w:t>
      </w:r>
      <w:r w:rsidRPr="00917988">
        <w:t xml:space="preserve"> území</w:t>
      </w:r>
      <w:r>
        <w:t xml:space="preserve"> Medlov u Uničova (okres Olomouc)</w:t>
      </w:r>
      <w:r w:rsidRPr="00917988">
        <w:t>.</w:t>
      </w:r>
    </w:p>
    <w:p w14:paraId="00342BF0" w14:textId="77777777" w:rsidR="00FF11B7" w:rsidRPr="005A6A1D" w:rsidRDefault="00FF11B7" w:rsidP="00FF11B7">
      <w:pPr>
        <w:pStyle w:val="textzpravyCharChar"/>
        <w:spacing w:before="120" w:line="240" w:lineRule="auto"/>
        <w:rPr>
          <w:rFonts w:ascii="Arial Narrow" w:hAnsi="Arial Narrow"/>
          <w:sz w:val="22"/>
          <w:lang w:eastAsia="ar-SA"/>
        </w:rPr>
      </w:pPr>
      <w:r>
        <w:rPr>
          <w:rFonts w:ascii="Arial Narrow" w:hAnsi="Arial Narrow"/>
          <w:sz w:val="22"/>
          <w:lang w:eastAsia="ar-SA"/>
        </w:rPr>
        <w:t xml:space="preserve">Pozemek rekultivace skládky Medlov </w:t>
      </w:r>
      <w:r w:rsidRPr="005A6A1D">
        <w:rPr>
          <w:rFonts w:ascii="Arial Narrow" w:hAnsi="Arial Narrow"/>
          <w:sz w:val="22"/>
          <w:lang w:eastAsia="ar-SA"/>
        </w:rPr>
        <w:t>se nachází v nezastavěné části (extravilánu) obce Medlov</w:t>
      </w:r>
      <w:r>
        <w:rPr>
          <w:rFonts w:ascii="Arial Narrow" w:hAnsi="Arial Narrow"/>
          <w:sz w:val="22"/>
          <w:lang w:eastAsia="ar-SA"/>
        </w:rPr>
        <w:t xml:space="preserve">. </w:t>
      </w:r>
      <w:r w:rsidRPr="005A6A1D">
        <w:rPr>
          <w:rFonts w:ascii="Arial Narrow" w:hAnsi="Arial Narrow"/>
          <w:sz w:val="22"/>
          <w:lang w:eastAsia="ar-SA"/>
        </w:rPr>
        <w:t xml:space="preserve">Lokalita je situována cca </w:t>
      </w:r>
      <w:smartTag w:uri="urn:schemas-microsoft-com:office:smarttags" w:element="metricconverter">
        <w:smartTagPr>
          <w:attr w:name="ProductID" w:val="1,6 km"/>
        </w:smartTagPr>
        <w:r w:rsidRPr="005A6A1D">
          <w:rPr>
            <w:rFonts w:ascii="Arial Narrow" w:hAnsi="Arial Narrow"/>
            <w:sz w:val="22"/>
            <w:lang w:eastAsia="ar-SA"/>
          </w:rPr>
          <w:t>1,6 km</w:t>
        </w:r>
      </w:smartTag>
      <w:r w:rsidRPr="005A6A1D">
        <w:rPr>
          <w:rFonts w:ascii="Arial Narrow" w:hAnsi="Arial Narrow"/>
          <w:sz w:val="22"/>
          <w:lang w:eastAsia="ar-SA"/>
        </w:rPr>
        <w:t xml:space="preserve"> severně od centra obce Medlov, na pravém břehu Dědin</w:t>
      </w:r>
      <w:r>
        <w:rPr>
          <w:rFonts w:ascii="Arial Narrow" w:hAnsi="Arial Narrow"/>
          <w:sz w:val="22"/>
          <w:lang w:eastAsia="ar-SA"/>
        </w:rPr>
        <w:t xml:space="preserve">kovského </w:t>
      </w:r>
      <w:r w:rsidRPr="005A6A1D">
        <w:rPr>
          <w:rFonts w:ascii="Arial Narrow" w:hAnsi="Arial Narrow"/>
          <w:sz w:val="22"/>
          <w:lang w:eastAsia="ar-SA"/>
        </w:rPr>
        <w:t>potoka. Nejbližší bytová zástavba se nachází ve vzdálenosti cca 1,2 km (převážně rodinné domy).</w:t>
      </w:r>
    </w:p>
    <w:p w14:paraId="6C864491" w14:textId="77777777" w:rsidR="00FF11B7" w:rsidRDefault="00FF11B7" w:rsidP="00FF11B7">
      <w:pPr>
        <w:pStyle w:val="Textodstavce"/>
      </w:pPr>
      <w:r>
        <w:t xml:space="preserve">V zájmové lokalitě je vybudována a provozována řízená skládka odpadů </w:t>
      </w:r>
      <w:r w:rsidRPr="00CB51D7">
        <w:t>S-OO3, I.</w:t>
      </w:r>
      <w:r>
        <w:t xml:space="preserve">, II. a III. etapa s dostatečným technickým zázemím. </w:t>
      </w:r>
    </w:p>
    <w:p w14:paraId="76015939" w14:textId="1430B324" w:rsidR="00FF11B7" w:rsidRPr="00573BD9" w:rsidRDefault="00FF11B7" w:rsidP="00FF11B7">
      <w:pPr>
        <w:pStyle w:val="textzpravyCharChar"/>
        <w:spacing w:before="120" w:line="240" w:lineRule="auto"/>
        <w:rPr>
          <w:rFonts w:ascii="Arial Narrow" w:hAnsi="Arial Narrow"/>
          <w:sz w:val="22"/>
          <w:lang w:eastAsia="ar-SA"/>
        </w:rPr>
      </w:pPr>
      <w:r>
        <w:rPr>
          <w:rFonts w:ascii="Arial Narrow" w:hAnsi="Arial Narrow"/>
          <w:sz w:val="22"/>
          <w:lang w:eastAsia="ar-SA"/>
        </w:rPr>
        <w:t xml:space="preserve">Řízená skládka komunálních odpadů Medlov je </w:t>
      </w:r>
      <w:r w:rsidRPr="00573BD9">
        <w:rPr>
          <w:rFonts w:ascii="Arial Narrow" w:hAnsi="Arial Narrow"/>
          <w:sz w:val="22"/>
          <w:lang w:eastAsia="ar-SA"/>
        </w:rPr>
        <w:t>zařazena do skupiny S – ostatní odpad, označení S-OO3. Je určená pro odpady kategorie ostatní odpad, jejichž vodný výluh nepřekračuje v žádném z ukazatelů limitní hodnoty výluhové třídy č. II a uvedené v příloze č. 2 k vyhlášce č. 2</w:t>
      </w:r>
      <w:r w:rsidR="00D6111A">
        <w:rPr>
          <w:rFonts w:ascii="Arial Narrow" w:hAnsi="Arial Narrow"/>
          <w:sz w:val="22"/>
          <w:lang w:eastAsia="ar-SA"/>
        </w:rPr>
        <w:t>73</w:t>
      </w:r>
      <w:r w:rsidRPr="00573BD9">
        <w:rPr>
          <w:rFonts w:ascii="Arial Narrow" w:hAnsi="Arial Narrow"/>
          <w:sz w:val="22"/>
          <w:lang w:eastAsia="ar-SA"/>
        </w:rPr>
        <w:t>/20</w:t>
      </w:r>
      <w:r w:rsidR="00D6111A">
        <w:rPr>
          <w:rFonts w:ascii="Arial Narrow" w:hAnsi="Arial Narrow"/>
          <w:sz w:val="22"/>
          <w:lang w:eastAsia="ar-SA"/>
        </w:rPr>
        <w:t>21</w:t>
      </w:r>
      <w:r w:rsidRPr="00573BD9">
        <w:rPr>
          <w:rFonts w:ascii="Arial Narrow" w:hAnsi="Arial Narrow"/>
          <w:sz w:val="22"/>
          <w:lang w:eastAsia="ar-SA"/>
        </w:rPr>
        <w:t xml:space="preserve"> Sb. včetně odpadů s podstatným podílem biologicky rozložitelných organických látek, odpadů, které nelze hodnotit na základě jejich vodného výluhu a odpadů z azbestu.</w:t>
      </w:r>
    </w:p>
    <w:p w14:paraId="2CC8D32C" w14:textId="77777777" w:rsidR="00FF11B7" w:rsidRDefault="00FF11B7" w:rsidP="00FF11B7">
      <w:pPr>
        <w:pStyle w:val="textzpravyCharChar"/>
        <w:spacing w:before="120" w:line="240" w:lineRule="auto"/>
        <w:rPr>
          <w:rFonts w:ascii="Arial Narrow" w:hAnsi="Arial Narrow"/>
          <w:sz w:val="22"/>
          <w:lang w:eastAsia="ar-SA"/>
        </w:rPr>
      </w:pPr>
      <w:r>
        <w:rPr>
          <w:rFonts w:ascii="Arial Narrow" w:hAnsi="Arial Narrow"/>
          <w:sz w:val="22"/>
          <w:lang w:eastAsia="ar-SA"/>
        </w:rPr>
        <w:t xml:space="preserve">Skládka je </w:t>
      </w:r>
      <w:r w:rsidRPr="00573BD9">
        <w:rPr>
          <w:rFonts w:ascii="Arial Narrow" w:hAnsi="Arial Narrow"/>
          <w:sz w:val="22"/>
          <w:lang w:eastAsia="ar-SA"/>
        </w:rPr>
        <w:t xml:space="preserve">technicky zabezpečena a vybavena v souladu s platnou legislativou oboru nakládání s odpady tak, aby splňovala veškeré podmínky kladené na tento druh staveb (zejména s ohledem na ochranu životního prostředí). </w:t>
      </w:r>
    </w:p>
    <w:p w14:paraId="2F5A1561" w14:textId="77777777" w:rsidR="00FF11B7" w:rsidRDefault="00FF11B7" w:rsidP="00FF11B7">
      <w:pPr>
        <w:pStyle w:val="Zkladntext10"/>
        <w:shd w:val="clear" w:color="auto" w:fill="auto"/>
        <w:spacing w:before="120" w:line="240" w:lineRule="auto"/>
        <w:ind w:firstLine="0"/>
        <w:jc w:val="both"/>
        <w:rPr>
          <w:rFonts w:ascii="Arial Narrow" w:hAnsi="Arial Narrow"/>
          <w:sz w:val="22"/>
          <w:szCs w:val="22"/>
        </w:rPr>
      </w:pPr>
      <w:r w:rsidRPr="00840C4E">
        <w:rPr>
          <w:rFonts w:ascii="Arial Narrow" w:hAnsi="Arial Narrow"/>
          <w:sz w:val="22"/>
          <w:szCs w:val="22"/>
        </w:rPr>
        <w:lastRenderedPageBreak/>
        <w:t xml:space="preserve">Celý areál </w:t>
      </w:r>
      <w:r>
        <w:rPr>
          <w:rFonts w:ascii="Arial Narrow" w:hAnsi="Arial Narrow"/>
          <w:sz w:val="22"/>
          <w:szCs w:val="22"/>
        </w:rPr>
        <w:t>skládky je oplocen</w:t>
      </w:r>
      <w:r w:rsidRPr="00840C4E">
        <w:rPr>
          <w:rFonts w:ascii="Arial Narrow" w:hAnsi="Arial Narrow"/>
          <w:sz w:val="22"/>
          <w:szCs w:val="22"/>
        </w:rPr>
        <w:t>. Jsou zde vybudovány potřebné obslužné provozy: provozní budova s váhou, komunikace, garáže mechanizmů, jímka průsakových</w:t>
      </w:r>
      <w:r>
        <w:rPr>
          <w:rFonts w:ascii="Arial Narrow" w:hAnsi="Arial Narrow"/>
          <w:sz w:val="22"/>
          <w:szCs w:val="22"/>
        </w:rPr>
        <w:t xml:space="preserve"> vod, kogenerační jednotka, rozvody inženýrských sítí a </w:t>
      </w:r>
      <w:r w:rsidRPr="00840C4E">
        <w:rPr>
          <w:rFonts w:ascii="Arial Narrow" w:hAnsi="Arial Narrow"/>
          <w:sz w:val="22"/>
          <w:szCs w:val="22"/>
        </w:rPr>
        <w:t>záchytné příkopy</w:t>
      </w:r>
      <w:r>
        <w:rPr>
          <w:rFonts w:ascii="Arial Narrow" w:hAnsi="Arial Narrow"/>
          <w:sz w:val="22"/>
          <w:szCs w:val="22"/>
        </w:rPr>
        <w:t>.</w:t>
      </w:r>
    </w:p>
    <w:p w14:paraId="2DF2EE46" w14:textId="77777777" w:rsidR="00FF11B7" w:rsidRDefault="00FF11B7" w:rsidP="00FF11B7">
      <w:pPr>
        <w:pStyle w:val="Zkladntext10"/>
        <w:shd w:val="clear" w:color="auto" w:fill="auto"/>
        <w:spacing w:before="120" w:line="240" w:lineRule="auto"/>
        <w:ind w:firstLine="0"/>
        <w:jc w:val="both"/>
        <w:rPr>
          <w:rFonts w:ascii="Arial Narrow" w:hAnsi="Arial Narrow"/>
          <w:sz w:val="22"/>
          <w:szCs w:val="22"/>
        </w:rPr>
      </w:pPr>
      <w:r w:rsidRPr="00840C4E">
        <w:rPr>
          <w:rFonts w:ascii="Arial Narrow" w:hAnsi="Arial Narrow"/>
          <w:sz w:val="22"/>
          <w:szCs w:val="22"/>
        </w:rPr>
        <w:t xml:space="preserve">Areál obsahuje rovněž vodní hospodářství průsakových vod. Veškeré průsakové vody jsou svedeny do železobetonové jímky průsakových vod a odtud jsou buď </w:t>
      </w:r>
      <w:r>
        <w:rPr>
          <w:rFonts w:ascii="Arial Narrow" w:hAnsi="Arial Narrow"/>
          <w:sz w:val="22"/>
          <w:szCs w:val="22"/>
        </w:rPr>
        <w:t xml:space="preserve">stávajícím výtlakem průsakových vod rozlévány po povrchu tělesa nerekultivované části </w:t>
      </w:r>
      <w:r w:rsidRPr="00840C4E">
        <w:rPr>
          <w:rFonts w:ascii="Arial Narrow" w:hAnsi="Arial Narrow"/>
          <w:sz w:val="22"/>
          <w:szCs w:val="22"/>
        </w:rPr>
        <w:t>skládky</w:t>
      </w:r>
      <w:r>
        <w:rPr>
          <w:rFonts w:ascii="Arial Narrow" w:hAnsi="Arial Narrow"/>
          <w:sz w:val="22"/>
          <w:szCs w:val="22"/>
        </w:rPr>
        <w:t xml:space="preserve">, nebo jsou přebytečné průsakové vody odváženy k likvidaci do </w:t>
      </w:r>
      <w:r w:rsidRPr="00840C4E">
        <w:rPr>
          <w:rFonts w:ascii="Arial Narrow" w:hAnsi="Arial Narrow"/>
          <w:sz w:val="22"/>
          <w:szCs w:val="22"/>
        </w:rPr>
        <w:t>ČOV.</w:t>
      </w:r>
    </w:p>
    <w:p w14:paraId="5BABCA92" w14:textId="77777777" w:rsidR="00FF11B7" w:rsidRDefault="00FF11B7" w:rsidP="00FF11B7">
      <w:pPr>
        <w:pStyle w:val="Zkladntext10"/>
        <w:shd w:val="clear" w:color="auto" w:fill="auto"/>
        <w:spacing w:before="120" w:line="240" w:lineRule="auto"/>
        <w:ind w:firstLine="0"/>
        <w:jc w:val="both"/>
        <w:rPr>
          <w:rFonts w:ascii="Arial Narrow" w:hAnsi="Arial Narrow"/>
          <w:sz w:val="22"/>
          <w:lang w:eastAsia="ar-SA"/>
        </w:rPr>
      </w:pPr>
      <w:r>
        <w:rPr>
          <w:rFonts w:ascii="Arial Narrow" w:hAnsi="Arial Narrow"/>
          <w:sz w:val="22"/>
          <w:szCs w:val="22"/>
        </w:rPr>
        <w:t xml:space="preserve">Zájmová lokalita </w:t>
      </w:r>
      <w:r w:rsidRPr="00840C4E">
        <w:rPr>
          <w:rFonts w:ascii="Arial Narrow" w:hAnsi="Arial Narrow"/>
          <w:sz w:val="22"/>
          <w:szCs w:val="22"/>
        </w:rPr>
        <w:t>je přístupn</w:t>
      </w:r>
      <w:r>
        <w:rPr>
          <w:rFonts w:ascii="Arial Narrow" w:hAnsi="Arial Narrow"/>
          <w:sz w:val="22"/>
          <w:szCs w:val="22"/>
        </w:rPr>
        <w:t>á</w:t>
      </w:r>
      <w:r w:rsidRPr="00840C4E">
        <w:rPr>
          <w:rFonts w:ascii="Arial Narrow" w:hAnsi="Arial Narrow"/>
          <w:sz w:val="22"/>
          <w:szCs w:val="22"/>
        </w:rPr>
        <w:t xml:space="preserve"> </w:t>
      </w:r>
      <w:r>
        <w:rPr>
          <w:rFonts w:ascii="Arial Narrow" w:hAnsi="Arial Narrow"/>
          <w:sz w:val="22"/>
          <w:szCs w:val="22"/>
        </w:rPr>
        <w:t>odbočením z místní asfaltové komunikace z obce Medlov na stávající asfaltovou účelovou komunikaci areálu ř</w:t>
      </w:r>
      <w:r>
        <w:rPr>
          <w:rFonts w:ascii="Arial Narrow" w:hAnsi="Arial Narrow"/>
          <w:sz w:val="22"/>
          <w:lang w:eastAsia="ar-SA"/>
        </w:rPr>
        <w:t>ízené skládky komunálních odpadů Medlov. Z této komunikace je v současné době prováděna navážka odpadů do provozované III. etapy skládky. Z této komunikace je dobře přístupná i zájmová lokalita rekultivace skládky Medlov.</w:t>
      </w:r>
    </w:p>
    <w:p w14:paraId="68872664" w14:textId="77777777" w:rsidR="00FF11B7" w:rsidRDefault="00FF11B7" w:rsidP="00FF11B7">
      <w:pPr>
        <w:pStyle w:val="Zkladntext10"/>
        <w:shd w:val="clear" w:color="auto" w:fill="auto"/>
        <w:spacing w:before="120" w:line="240" w:lineRule="auto"/>
        <w:ind w:firstLine="0"/>
        <w:jc w:val="both"/>
        <w:rPr>
          <w:rFonts w:ascii="Arial Narrow" w:hAnsi="Arial Narrow"/>
          <w:sz w:val="22"/>
          <w:szCs w:val="22"/>
        </w:rPr>
      </w:pPr>
      <w:r>
        <w:rPr>
          <w:rFonts w:ascii="Arial Narrow" w:hAnsi="Arial Narrow"/>
          <w:sz w:val="22"/>
          <w:szCs w:val="22"/>
        </w:rPr>
        <w:t>Cca 60 m od severního okraje zájmové lokality rekultivace skládky Medlov (cca 20 m od severního okraje oplocení areálu skládky), protéká místní vodoteč Dědinkovský potok.</w:t>
      </w:r>
      <w:r w:rsidRPr="00840C4E">
        <w:rPr>
          <w:rFonts w:ascii="Arial Narrow" w:hAnsi="Arial Narrow"/>
          <w:sz w:val="22"/>
          <w:szCs w:val="22"/>
        </w:rPr>
        <w:t xml:space="preserve"> </w:t>
      </w:r>
    </w:p>
    <w:p w14:paraId="23D8C4FD" w14:textId="77777777" w:rsidR="00FF11B7" w:rsidRDefault="00FF11B7" w:rsidP="00FF11B7">
      <w:pPr>
        <w:pStyle w:val="Zkladntext10"/>
        <w:shd w:val="clear" w:color="auto" w:fill="auto"/>
        <w:spacing w:before="120" w:line="240" w:lineRule="auto"/>
        <w:ind w:firstLine="0"/>
        <w:jc w:val="both"/>
        <w:rPr>
          <w:rFonts w:ascii="Arial Narrow" w:hAnsi="Arial Narrow"/>
          <w:sz w:val="22"/>
          <w:szCs w:val="22"/>
        </w:rPr>
      </w:pPr>
      <w:r>
        <w:rPr>
          <w:rFonts w:ascii="Arial Narrow" w:hAnsi="Arial Narrow"/>
          <w:sz w:val="22"/>
          <w:szCs w:val="22"/>
        </w:rPr>
        <w:t>V bezprostředním okolí skládky se nacházejí zemědělsky využívané pozemky.</w:t>
      </w:r>
    </w:p>
    <w:p w14:paraId="0BC6F155" w14:textId="5AF57091" w:rsidR="006E33FA" w:rsidRPr="00E22542" w:rsidRDefault="00953D13" w:rsidP="00E22542">
      <w:pPr>
        <w:pStyle w:val="Nadpis4"/>
      </w:pPr>
      <w:bookmarkStart w:id="10" w:name="_Toc175129456"/>
      <w:r w:rsidRPr="00E22542">
        <w:t>Soulad dokumentace pro provádění stavby s povolením záměru, informace o tom, zda a v jakých částech dokumentace jsou zohledněny podmínky závazných stanovisek dotčených orgánů</w:t>
      </w:r>
      <w:bookmarkEnd w:id="10"/>
    </w:p>
    <w:p w14:paraId="467DAB24" w14:textId="5CEFB7B3" w:rsidR="0074678F" w:rsidRDefault="0074678F" w:rsidP="0048042D">
      <w:pPr>
        <w:pStyle w:val="Textodstavce"/>
      </w:pPr>
      <w:r w:rsidRPr="0074678F">
        <w:t>Městský úřad Uničov, odbor výstavby a úřad územního plánování, jako stavební úřad příslušný podle § 13 odst. 1 písm. c/ zákona č. 183/2006 Sb., o územním plánování a stavebním řádu (stavební zákon), ve znění pozdějších předpisů (dále jen "stavební zákon"),</w:t>
      </w:r>
      <w:r>
        <w:t xml:space="preserve"> vydal dne 25.9.2020 (</w:t>
      </w:r>
      <w:bookmarkStart w:id="11" w:name="_Hlk175130713"/>
      <w:r>
        <w:t xml:space="preserve">č.j. </w:t>
      </w:r>
      <w:r w:rsidRPr="0074678F">
        <w:t>MUUV 10156/2020</w:t>
      </w:r>
      <w:bookmarkEnd w:id="11"/>
      <w:r>
        <w:t xml:space="preserve">) </w:t>
      </w:r>
      <w:r w:rsidRPr="0074678F">
        <w:t>podle § 129 odst. 2 a 3 a § 115 stavebního zákona a § 18c vyhlášky č. 503/2006 Sb., o podrobnější úpravě územního rozhodování, územního opatření a stavebního řádu</w:t>
      </w:r>
      <w:r w:rsidR="009F0C8A">
        <w:t xml:space="preserve">, </w:t>
      </w:r>
      <w:bookmarkStart w:id="12" w:name="_Hlk175130563"/>
      <w:r>
        <w:t xml:space="preserve">dodatečné stavební povolení </w:t>
      </w:r>
      <w:r w:rsidRPr="0074678F">
        <w:t>na stavbu</w:t>
      </w:r>
      <w:r>
        <w:t xml:space="preserve"> „</w:t>
      </w:r>
      <w:r w:rsidRPr="0074678F">
        <w:t>Rekultivace skládky Medlov</w:t>
      </w:r>
      <w:r>
        <w:t xml:space="preserve">“. </w:t>
      </w:r>
    </w:p>
    <w:bookmarkEnd w:id="12"/>
    <w:p w14:paraId="180EBEC5" w14:textId="77777777" w:rsidR="00F431EC" w:rsidRPr="00952A43" w:rsidRDefault="00F431EC" w:rsidP="00F431EC">
      <w:pPr>
        <w:pStyle w:val="StylPed6b"/>
        <w:rPr>
          <w:rFonts w:ascii="Arial Narrow" w:hAnsi="Arial Narrow"/>
          <w:b/>
          <w:bCs/>
          <w:lang w:eastAsia="ar-SA"/>
        </w:rPr>
      </w:pPr>
      <w:r w:rsidRPr="00952A43">
        <w:rPr>
          <w:rFonts w:ascii="Arial Narrow" w:hAnsi="Arial Narrow"/>
          <w:b/>
          <w:bCs/>
          <w:lang w:eastAsia="ar-SA"/>
        </w:rPr>
        <w:t>Projekt byl projednán se všemi dotčenými orgány a organizacemi. Jejich požadavky jsou projektem respektovány a budou při realizaci dodrženy. Doklady o projednání jsou součástí dokladové části této dokumentace.</w:t>
      </w:r>
    </w:p>
    <w:p w14:paraId="2BB9FE10" w14:textId="2C5BA163" w:rsidR="0074678F" w:rsidRPr="0074678F" w:rsidRDefault="0074678F" w:rsidP="0048042D">
      <w:pPr>
        <w:pStyle w:val="Textodstavce"/>
        <w:rPr>
          <w:u w:val="single"/>
        </w:rPr>
      </w:pPr>
      <w:r w:rsidRPr="0074678F">
        <w:rPr>
          <w:u w:val="single"/>
        </w:rPr>
        <w:t>Podmínky pro umístění stavby:</w:t>
      </w:r>
    </w:p>
    <w:p w14:paraId="64AA9623" w14:textId="77777777" w:rsidR="0074678F" w:rsidRDefault="0074678F" w:rsidP="0048042D">
      <w:pPr>
        <w:pStyle w:val="Textodstavce"/>
      </w:pPr>
      <w:r w:rsidRPr="0074678F">
        <w:t xml:space="preserve">1. Stavba bude umístěna v souladu s grafickou přílohou rozhodnutí, která obsahuje výkres současného stavu území v měřítku katastrální mapy se zakreslením stavebního pozemku, požadovaným umístěním stavby, s vyznačením vazeb a vlivů na okolí, zejména vzdáleností od hranic pozemku a sousedních staveb. </w:t>
      </w:r>
    </w:p>
    <w:p w14:paraId="0A19FBE7" w14:textId="77777777" w:rsidR="0074678F" w:rsidRDefault="0074678F" w:rsidP="0048042D">
      <w:pPr>
        <w:pStyle w:val="Textodstavce"/>
      </w:pPr>
      <w:r w:rsidRPr="0074678F">
        <w:t xml:space="preserve">2. Stavba bude umístěna na pozemku parc. č. 3707 (ostatní plocha skládka), 3713 (ostatní plocha, jiná plocha) v katastrálním území Medlov u Uničova. </w:t>
      </w:r>
    </w:p>
    <w:p w14:paraId="096E7A62" w14:textId="32F9186A" w:rsidR="0074678F" w:rsidRDefault="0074678F" w:rsidP="0048042D">
      <w:pPr>
        <w:pStyle w:val="Textodstavce"/>
      </w:pPr>
      <w:r w:rsidRPr="0074678F">
        <w:t>3. Půdorysná plocha rekultivace skládky je 82 573 m². Pata svahu skládky začíná na pozemku parc.č. 3707 ve vzdálenosti od hranice s pozemkem parc.č. 3713, oba v k. ú. Medlov u Uničova, ve vzdálenosti 6,43m, 3,41m ze severovýchodní strany, 2,76m, 2,90m, z jihovýchodní strany skládky, ve vzdálenostech 5,01m, 4,48m, 3,51m</w:t>
      </w:r>
      <w:r w:rsidR="00C768E2">
        <w:t xml:space="preserve">, </w:t>
      </w:r>
      <w:r w:rsidRPr="0074678F">
        <w:t>3,0m, 2,18m, 2,67m</w:t>
      </w:r>
      <w:r w:rsidR="00C768E2">
        <w:t xml:space="preserve">, </w:t>
      </w:r>
      <w:r w:rsidRPr="0074678F">
        <w:t xml:space="preserve">4,15m ze strany jihozápadní. Od hranice s pozemkem parc.č. 3708 v k. ú. Medlov u Uničova ve vzdálenosti 4,61m, 6,07m, 6,66m, 5,43m ze severovýchodní strany, od hranice s pozemkem 3706 v k. ú. Medlov u Uničova ve vzdálenosti 4,93m, 5,98m, 3,38m, 7,16m, 5,66m, 5,25m, 4,38m ze strany severozápadní, ve vzdálenosti 3,14m, 4,04m, 4,81m ze strany jihozápadní. Celkový půdorysný rozměr skládky je cca 320,58m x 284,09m. </w:t>
      </w:r>
    </w:p>
    <w:p w14:paraId="23EC8718" w14:textId="17A3733A" w:rsidR="0074678F" w:rsidRDefault="0074678F" w:rsidP="0048042D">
      <w:pPr>
        <w:pStyle w:val="Textodstavce"/>
      </w:pPr>
      <w:r w:rsidRPr="0074678F">
        <w:t>4. Horní pláň skládky (horní plocha skládky) dosáhne v místech, kde začíná svahování, výšky 278,0m.n.m, 276,85m.n.m., 275,45m.n., 274,46m.n.m., 275 m.n.m., 276m.n.m., 276,50m.n.m., 278,11m.n.m., 279,85m.n.m., 281,40m.n.m., 282,65m.n.m., 281,50m.n.m., 279,0m.n.m. Pata svahu je ve výšce 250,26m.n.m. – 268,86m.n.m.</w:t>
      </w:r>
    </w:p>
    <w:p w14:paraId="27BC0E5F" w14:textId="110E3BE7" w:rsidR="0074678F" w:rsidRPr="0074678F" w:rsidRDefault="0074678F" w:rsidP="0048042D">
      <w:pPr>
        <w:pStyle w:val="Textodstavce"/>
        <w:rPr>
          <w:u w:val="single"/>
        </w:rPr>
      </w:pPr>
      <w:r w:rsidRPr="0074678F">
        <w:rPr>
          <w:u w:val="single"/>
        </w:rPr>
        <w:t>Podmínky pro dokončení stavby:</w:t>
      </w:r>
    </w:p>
    <w:p w14:paraId="0A76315F" w14:textId="77777777" w:rsidR="0074678F" w:rsidRDefault="0074678F" w:rsidP="0048042D">
      <w:pPr>
        <w:pStyle w:val="Textodstavce"/>
      </w:pPr>
      <w:r w:rsidRPr="0074678F">
        <w:lastRenderedPageBreak/>
        <w:t xml:space="preserve">1. Stavba bude upravena a dokončena podle projektové dokumentace, kterou vypracoval Vít Toman, ČKAIT 1102741; případné změny nesmí být provedeny bez předchozího povolení stavebního úřadu. </w:t>
      </w:r>
    </w:p>
    <w:p w14:paraId="79022383" w14:textId="77777777" w:rsidR="0074678F" w:rsidRDefault="0074678F" w:rsidP="0048042D">
      <w:pPr>
        <w:pStyle w:val="Textodstavce"/>
      </w:pPr>
      <w:r w:rsidRPr="0074678F">
        <w:t xml:space="preserve">2. Žadatel oznámí stavebnímu úřadu termín zahájení stavby, název a sídlo stavebního podnikatele, který bude stavbu provádět a osobu, která bude zabezpečovat odborné vedení realizace stavby (stavbyvedoucího) s příslušným oprávněním. </w:t>
      </w:r>
    </w:p>
    <w:p w14:paraId="028FA890" w14:textId="77777777" w:rsidR="0074678F" w:rsidRDefault="0074678F" w:rsidP="0048042D">
      <w:pPr>
        <w:pStyle w:val="Textodstavce"/>
      </w:pPr>
      <w:r w:rsidRPr="0074678F">
        <w:t xml:space="preserve">3. Před zahájením stavby bude na viditelném místě u vstupu na staveniště umístěn štítek „Stavba povolena“, který bude stavebníkovi předán po nabytí právní moci rozhodnutí. </w:t>
      </w:r>
    </w:p>
    <w:p w14:paraId="79714DBB" w14:textId="77777777" w:rsidR="0074678F" w:rsidRDefault="0074678F" w:rsidP="0048042D">
      <w:pPr>
        <w:pStyle w:val="Textodstavce"/>
      </w:pPr>
      <w:r w:rsidRPr="0074678F">
        <w:t xml:space="preserve">4. Jak vyplývá ze situace projektové dokumentace stavby, v prostoru staveniště jsou situována vedení stávajících sítí technické infrastruktury, která by mohla být v rámci provádění stavby dotčena. Podmínky jednotlivých vlastníků (správců) sítí obsažené v níže uvedených vyjádřeních: - ČEZ Distribuce a.s., zn. 0101253906 ze dne 07.02.2020, zn. 1107797450, ze dne 06.03.2020, zn. 0101251954 ze dne 05.02.2020, která jsou součástí projektové dokumentace, budou při realizaci stavby respektovány. Stavebník je povinen jednotlivým vlastníkům (správcům) sítí oznámit nejméně 15 dní předem započetí stavebních prací. Případné nezbytné činnosti je stavebník povinen vlastníkům (správcům) včas oznámit a vyžádat si jejich odborný dozor. Taktéž bude ohlášeno ukončení prací s přejímkou dotčených zařízení včetně pořízení písemného zápisu, který bude sloužit pro osvědčení k užívání stavby. </w:t>
      </w:r>
    </w:p>
    <w:p w14:paraId="75D0C607" w14:textId="7E0EECC1" w:rsidR="00F431EC" w:rsidRDefault="0074678F" w:rsidP="0048042D">
      <w:pPr>
        <w:pStyle w:val="Textodstavce"/>
      </w:pPr>
      <w:r w:rsidRPr="0074678F">
        <w:t>5. Před zahájením stavebních prací bude na staveništi vytýčena poloha veškerých dotčených sítí technického vybavení a s tímto vytýčením včetně podmínek pro provádění prací v ochranném pásmu dotčených zařízení musí být prokazatelně seznámeni pracovníci stavebního podnikatele, kteří budou provádět stavební práce. Vytýčení sítí bude provedeno za účasti příslušných vlastníků (správců) v souladu s jejich vyjádřením. O vytýčení bude proveden zápis do stavebního deníku nebo příslušný</w:t>
      </w:r>
      <w:r w:rsidR="00F431EC">
        <w:t xml:space="preserve"> </w:t>
      </w:r>
      <w:r w:rsidR="00F431EC" w:rsidRPr="00F431EC">
        <w:t>protokol, který bude doložen k žádosti o vydání kolaudačního souhlasu. Při provádění stavby bude zabezpečena ochrana sítí technického vybavení před poškozením, a to i třetí osobou. Stávající zařízení v provozování či správě správců sítí technické infrastruktury budou po dobu stavby trvale přístupná pro opravy, údržbu a příjezd vozidel správce, nad vedením bude dodržen zákaz zřizovat skládky, pojezd těžké techniky.</w:t>
      </w:r>
    </w:p>
    <w:p w14:paraId="08BD1FAE" w14:textId="77777777" w:rsidR="00126233" w:rsidRDefault="00126233" w:rsidP="0048042D">
      <w:pPr>
        <w:pStyle w:val="Textodstavce"/>
      </w:pPr>
      <w:r w:rsidRPr="00126233">
        <w:t xml:space="preserve">6. Vyskytnou-li se při provádění zemních prací podzemní vedení v projektu nezakreslená, musí být další provádění stavby přizpůsobeno skutečnému stavu a prověřeno za dozoru příslušných správců. </w:t>
      </w:r>
    </w:p>
    <w:p w14:paraId="554C95C4" w14:textId="77777777" w:rsidR="00126233" w:rsidRDefault="00126233" w:rsidP="0048042D">
      <w:pPr>
        <w:pStyle w:val="Textodstavce"/>
      </w:pPr>
      <w:r w:rsidRPr="00126233">
        <w:t xml:space="preserve">7. Pro stavební práce a práce související, které budou probíhat v ochranných pásmech nadzemního a podzemního vedení a zahrnovat činnosti, které jsou v ochranných pásmech zakázané, zajistí stavebník před zahájením takových prací písemný souhlas s činností v ochranném pásmu od příslušného provozovatele přenosové či distribuční soustavy. </w:t>
      </w:r>
    </w:p>
    <w:p w14:paraId="6FFF5B7F" w14:textId="77777777" w:rsidR="00126233" w:rsidRDefault="00126233" w:rsidP="0048042D">
      <w:pPr>
        <w:pStyle w:val="Textodstavce"/>
      </w:pPr>
      <w:r w:rsidRPr="00126233">
        <w:t xml:space="preserve">8. Po celou dobu realizace stavebník zajistí přístup a příjezd k okolním nemovitostem, k sítím technického vybavení a k požárním zařízením, stejně tak je nutno zachovat přístup a příjezd mj. i pro potřeby záchranné služby a požární ochrany. </w:t>
      </w:r>
    </w:p>
    <w:p w14:paraId="0F894E27" w14:textId="77777777" w:rsidR="00126233" w:rsidRDefault="00126233" w:rsidP="0048042D">
      <w:pPr>
        <w:pStyle w:val="Textodstavce"/>
      </w:pPr>
      <w:r w:rsidRPr="00126233">
        <w:t xml:space="preserve">9. Stavebník oznámí stavebnímu úřadu tyto fáze výstavby pro kontrolní prohlídky stavby: a) dle plánu kontrolních prohlídek. </w:t>
      </w:r>
    </w:p>
    <w:p w14:paraId="74896CE1" w14:textId="5BD511EE" w:rsidR="00126233" w:rsidRDefault="00126233" w:rsidP="0048042D">
      <w:pPr>
        <w:pStyle w:val="Textodstavce"/>
      </w:pPr>
      <w:r w:rsidRPr="00126233">
        <w:t>10. Stavba bude dokončena do 30.06.2040</w:t>
      </w:r>
      <w:r>
        <w:t xml:space="preserve"> (myšleno celá stavby Rekultivace skládky Medlov, 1. část rekultivace, která je předmětem této projektové dokumentace bude dokončena do 6 měsíců od zahájení stavby)</w:t>
      </w:r>
      <w:r w:rsidRPr="00126233">
        <w:t xml:space="preserve">. </w:t>
      </w:r>
    </w:p>
    <w:p w14:paraId="258C766F" w14:textId="77777777" w:rsidR="00952A43" w:rsidRDefault="00126233" w:rsidP="0048042D">
      <w:pPr>
        <w:pStyle w:val="Textodstavce"/>
      </w:pPr>
      <w:r w:rsidRPr="00126233">
        <w:t xml:space="preserve">11. Při provádění stavby musí být dodrženy požadavky obsaženy ve stanovisku Městského úřadu Uničov, odboru životního prostředí, z hlediska nakládání s odpady, Masarykovo náměstí č.p. 1, 783 91 Uničov 1, zn. MUUV 5098/2020, ze dne 08.06.2020: </w:t>
      </w:r>
    </w:p>
    <w:p w14:paraId="66542831" w14:textId="77777777" w:rsidR="00952A43" w:rsidRDefault="00952A43" w:rsidP="0048042D">
      <w:pPr>
        <w:pStyle w:val="Textodstavce"/>
      </w:pPr>
      <w:r>
        <w:t xml:space="preserve">- </w:t>
      </w:r>
      <w:r w:rsidR="00126233" w:rsidRPr="00126233">
        <w:t xml:space="preserve">Rekultivace skládky, jako druhá fáze provozu skládky odpadů, je zařízením k využívání odpadů dle § 14 odst. 1 zákona o odpadech, které lze provozovat pouze na základě rozhodnutí krajského úřadu, kterým je udělen souhlas k provozování tohoto zařízení a s jeho provozním řádem. Zařízení je v režimu zákona č. 76/2002 Sb., o integrované prevenci a omezování znečištění, o integrovaném registru znečišťování a o změně některých zákonů (zákon o integrované prevenci), ve znění pozdějších předpisů a vyžaduje změnu integrovaného povolení, spočívající mimo jiné ve vydání souhlasu dle § 14 odst. 1 zákona o odpadech, k provozování zařízení </w:t>
      </w:r>
      <w:r w:rsidR="00126233" w:rsidRPr="00126233">
        <w:lastRenderedPageBreak/>
        <w:t xml:space="preserve">k využívání odpadů při rekultivaci skládky a s jeho provozním řádem. Bez tohoto rozhodnutí nelze vydat kolaudační souhlas a kolaudační rozhodnutí podle stavebního zákona pro stavby určené k využívání odpadů (§ 14 odst. 5 zákona o odpadech). </w:t>
      </w:r>
    </w:p>
    <w:p w14:paraId="0209B1C3" w14:textId="77777777" w:rsidR="00952A43" w:rsidRDefault="00952A43" w:rsidP="0048042D">
      <w:pPr>
        <w:pStyle w:val="Textodstavce"/>
      </w:pPr>
      <w:r>
        <w:t xml:space="preserve">- </w:t>
      </w:r>
      <w:r w:rsidR="00126233" w:rsidRPr="00126233">
        <w:t xml:space="preserve">Provozní řád druhé fáze provozu skládky (rekultivace skládky) musí být v dostatečném předstihu před zahájením vlastní rekultivace předložen Krajskému úřadu Olomouckého kraje ke schválení. Obsah provozního řádu skládky je upraven technickou normou TNO 838039 Skládkování odpadů – provozní řád skládek. V předloženém provozním řádu budou mimo jiné specifikovány materiály a odpady, které budou využívány k vytváření jednotlivých vrstev rekultivace skládky, včetně postupů při nakládání s nimi. </w:t>
      </w:r>
    </w:p>
    <w:p w14:paraId="1F56A274" w14:textId="5A8D4C0C" w:rsidR="00952A43" w:rsidRDefault="00952A43" w:rsidP="0048042D">
      <w:pPr>
        <w:pStyle w:val="Textodstavce"/>
      </w:pPr>
      <w:r>
        <w:t xml:space="preserve">- </w:t>
      </w:r>
      <w:r w:rsidR="00126233" w:rsidRPr="00126233">
        <w:t xml:space="preserve">Provozovatel druhé fáze provozu skládky je povinen: - provozovat zařízení k využívání odpadů v souladu se schválenou změnou integrovaného povolení a s jeho schváleným provozním </w:t>
      </w:r>
      <w:r w:rsidRPr="00126233">
        <w:t>řádem – zajišťovat</w:t>
      </w:r>
      <w:r w:rsidR="00126233" w:rsidRPr="00126233">
        <w:t xml:space="preserve"> odborné nakládání s odpady prostřednictvím odborně způsobilé </w:t>
      </w:r>
      <w:r w:rsidRPr="00126233">
        <w:t>osoby – odpadového</w:t>
      </w:r>
      <w:r w:rsidR="00126233" w:rsidRPr="00126233">
        <w:t xml:space="preserve"> hospodáře (§ 15 zákona o odpadech). - do 15 dnů od zahájení, ukončení, přerušení nebo obnovení provozu zařízení (rekultivace) oznámit tuto skutečnost a zaslat údaje o zařízení Krajskému úřadu olomouckého kraje, a to prostřednictvím systému plnění ohlašovaných povinností (ISPOP). - plnit ostatní povinnosti při využívání odpadů stanovené v § 19 zákona o odpadech (evidenční a ohlašovací povinnosti, ověřování nebezpečných vlastností odpadů aj.) </w:t>
      </w:r>
    </w:p>
    <w:p w14:paraId="0B1560C9" w14:textId="77777777" w:rsidR="00952A43" w:rsidRDefault="00952A43" w:rsidP="0048042D">
      <w:pPr>
        <w:pStyle w:val="Textodstavce"/>
      </w:pPr>
      <w:r>
        <w:t xml:space="preserve">- </w:t>
      </w:r>
      <w:r w:rsidR="00126233" w:rsidRPr="00126233">
        <w:t xml:space="preserve">Rekultivace skládky musí být provedena v souladu s platnými technickými normami řady ČSN 8380 „Skládkování odpadů“, zejména normou ČSN 838035 Skládkování odpadů – Uzavírání a rekultivace skládek (§ 3odst. 1 vyhl. 294/2005 Sb.) </w:t>
      </w:r>
    </w:p>
    <w:p w14:paraId="00A45846" w14:textId="77777777" w:rsidR="00952A43" w:rsidRDefault="00952A43" w:rsidP="0048042D">
      <w:pPr>
        <w:pStyle w:val="Textodstavce"/>
      </w:pPr>
      <w:r>
        <w:t xml:space="preserve">- </w:t>
      </w:r>
      <w:r w:rsidR="00126233" w:rsidRPr="00126233">
        <w:t xml:space="preserve">V rámci rekultivace nesmějí být na skládku S-OO3 ukládány odpady na bázi sádry (§ 3 odst. 2 vyhl. č. 294/2005 Sb.) a dále odpady vyjmenované v příloze č. 5 vyhl. č. 294/2005 Sb. </w:t>
      </w:r>
    </w:p>
    <w:p w14:paraId="2E434BCD" w14:textId="77777777" w:rsidR="00952A43" w:rsidRDefault="00952A43" w:rsidP="0048042D">
      <w:pPr>
        <w:pStyle w:val="Textodstavce"/>
      </w:pPr>
      <w:r>
        <w:t xml:space="preserve">- </w:t>
      </w:r>
      <w:r w:rsidR="00126233" w:rsidRPr="00126233">
        <w:t>Odpady využívané při uzavírání skládek k vytváření uzavírací těsnící vrstvy skládky musí splňovat všechny podmínky stanovené pro danou skupinu skládek v příloze č. 4 vyhl. č. 294/2005 Sb. A jejich</w:t>
      </w:r>
      <w:r>
        <w:t xml:space="preserve"> </w:t>
      </w:r>
      <w:r w:rsidRPr="00952A43">
        <w:t xml:space="preserve">vodný výluh nesmí v žádném z ukazatelů překročit limitní hodnoty výluhové třídy číslo II b uvedené v tabulce přílohy č. 2 vyhl. č. 294/2005 Sb. (§ 13 odst. 1 vyhl. č. 294/2005 Sb.) </w:t>
      </w:r>
    </w:p>
    <w:p w14:paraId="644FC3F4" w14:textId="6A0C5AFA" w:rsidR="00952A43" w:rsidRDefault="00952A43" w:rsidP="0048042D">
      <w:pPr>
        <w:pStyle w:val="Textodstavce"/>
      </w:pPr>
      <w:r>
        <w:t xml:space="preserve">- </w:t>
      </w:r>
      <w:r w:rsidRPr="00952A43">
        <w:t xml:space="preserve">Odpady využívané při uzavírání skládek k vytváření uzavírací ochranné vrstvy kryjící uzavírací těsnící vrstvu skládky a odpady využívané do svrchní rekultivační vrstvy skládky musí splňovat podmínky stanovené v bodě 1 přílohy č. 11 vyhl. č. 294/2005 Sb. (§ 13 odst. 2 vyhl. č. 294/2005 Sb.) </w:t>
      </w:r>
    </w:p>
    <w:p w14:paraId="21882E06" w14:textId="32FEBA59" w:rsidR="00952A43" w:rsidRDefault="00952A43" w:rsidP="0048042D">
      <w:pPr>
        <w:pStyle w:val="Textodstavce"/>
      </w:pPr>
      <w:r>
        <w:t xml:space="preserve">- </w:t>
      </w:r>
      <w:r w:rsidRPr="00952A43">
        <w:t>Uzavírací těsnění skládky bude provedeno dle platné normy upravující podrobnosti ohledně těsnění skládek, především bude kladen důraz na dodržování povinností stanovených normou při napojování těsnění na ostatní konstrukce skládky, při navázání těsnících systémů jednotlivých etap a rovněž při navázání na již instalovanou fólii HDPE v ploše cca 2700 m², situovanou v severovýchodním cípu skládky.</w:t>
      </w:r>
    </w:p>
    <w:p w14:paraId="65D33E17" w14:textId="4FD91420" w:rsidR="000A250D" w:rsidRPr="0074678F" w:rsidRDefault="000A250D" w:rsidP="0048042D">
      <w:pPr>
        <w:pStyle w:val="Textodstavce"/>
      </w:pPr>
      <w:r>
        <w:t>Poznámka: Vyhláška 294/2005 Sb. byla nahrazena vyhláškou 273/2021 Sb.</w:t>
      </w:r>
    </w:p>
    <w:p w14:paraId="2D7495A6" w14:textId="16565F40" w:rsidR="00283DD2" w:rsidRPr="00E22542" w:rsidRDefault="00533514" w:rsidP="00E22542">
      <w:pPr>
        <w:pStyle w:val="Nadpis4"/>
      </w:pPr>
      <w:bookmarkStart w:id="13" w:name="_Toc507138366"/>
      <w:bookmarkStart w:id="14" w:name="_Toc175129457"/>
      <w:bookmarkEnd w:id="6"/>
      <w:bookmarkEnd w:id="7"/>
      <w:bookmarkEnd w:id="8"/>
      <w:bookmarkEnd w:id="9"/>
      <w:r w:rsidRPr="00E22542">
        <w:t>Z</w:t>
      </w:r>
      <w:r w:rsidR="00283DD2" w:rsidRPr="00E22542">
        <w:t xml:space="preserve">ávěry provedených </w:t>
      </w:r>
      <w:r w:rsidRPr="00E22542">
        <w:t xml:space="preserve">navazujících nebo rozšířených </w:t>
      </w:r>
      <w:r w:rsidR="00283DD2" w:rsidRPr="00E22542">
        <w:t>průzkumů</w:t>
      </w:r>
      <w:bookmarkEnd w:id="13"/>
      <w:bookmarkEnd w:id="14"/>
    </w:p>
    <w:p w14:paraId="0B7B009E" w14:textId="77777777" w:rsidR="00533514" w:rsidRDefault="00850BBA" w:rsidP="00533514">
      <w:pPr>
        <w:spacing w:before="120"/>
        <w:rPr>
          <w:rFonts w:cs="Arial"/>
          <w:szCs w:val="22"/>
        </w:rPr>
      </w:pPr>
      <w:r>
        <w:rPr>
          <w:rFonts w:cs="Arial"/>
          <w:szCs w:val="22"/>
        </w:rPr>
        <w:t>V zájmové lokalitě stavby bylo projektantem provedeno místní šetření.</w:t>
      </w:r>
      <w:r w:rsidR="00533514">
        <w:rPr>
          <w:rFonts w:cs="Arial"/>
          <w:szCs w:val="22"/>
        </w:rPr>
        <w:t xml:space="preserve"> </w:t>
      </w:r>
    </w:p>
    <w:p w14:paraId="07C38CDF" w14:textId="4F690894" w:rsidR="00533514" w:rsidRDefault="00533514" w:rsidP="00533514">
      <w:pPr>
        <w:spacing w:before="120"/>
      </w:pPr>
      <w:r w:rsidRPr="00535EB3">
        <w:t>V rámci předprojektové přípravy bylo na lokalitě realizová</w:t>
      </w:r>
      <w:r>
        <w:t>no aktuální podrobné geodetické zaměření.</w:t>
      </w:r>
    </w:p>
    <w:p w14:paraId="73FFE907" w14:textId="77777777" w:rsidR="00533514" w:rsidRPr="0004145E" w:rsidRDefault="00533514" w:rsidP="00533514">
      <w:pPr>
        <w:pStyle w:val="Zkladntext20"/>
        <w:shd w:val="clear" w:color="auto" w:fill="auto"/>
        <w:spacing w:before="120" w:after="0" w:line="240" w:lineRule="auto"/>
        <w:ind w:left="23" w:right="23" w:firstLine="0"/>
        <w:rPr>
          <w:rFonts w:ascii="Arial Narrow" w:hAnsi="Arial Narrow"/>
          <w:sz w:val="22"/>
          <w:szCs w:val="22"/>
          <w:lang w:eastAsia="ar-SA"/>
        </w:rPr>
      </w:pPr>
      <w:r>
        <w:rPr>
          <w:rFonts w:ascii="Arial Narrow" w:hAnsi="Arial Narrow"/>
          <w:sz w:val="22"/>
          <w:szCs w:val="22"/>
          <w:lang w:eastAsia="ar-SA"/>
        </w:rPr>
        <w:t>Geologické a h</w:t>
      </w:r>
      <w:r w:rsidRPr="0004145E">
        <w:rPr>
          <w:rFonts w:ascii="Arial Narrow" w:hAnsi="Arial Narrow"/>
          <w:sz w:val="22"/>
          <w:szCs w:val="22"/>
          <w:lang w:eastAsia="ar-SA"/>
        </w:rPr>
        <w:t xml:space="preserve">ydrogeologické poměry stavby </w:t>
      </w:r>
      <w:r>
        <w:rPr>
          <w:rFonts w:ascii="Arial Narrow" w:hAnsi="Arial Narrow"/>
          <w:sz w:val="22"/>
          <w:szCs w:val="22"/>
          <w:lang w:eastAsia="ar-SA"/>
        </w:rPr>
        <w:t>byly podrobně zpracovány v době výstavby areálu zařízení</w:t>
      </w:r>
      <w:r w:rsidRPr="0004145E">
        <w:rPr>
          <w:rFonts w:ascii="Arial Narrow" w:hAnsi="Arial Narrow"/>
          <w:sz w:val="22"/>
          <w:szCs w:val="22"/>
          <w:lang w:eastAsia="ar-SA"/>
        </w:rPr>
        <w:t>.</w:t>
      </w:r>
      <w:r>
        <w:rPr>
          <w:rFonts w:ascii="Arial Narrow" w:hAnsi="Arial Narrow"/>
          <w:sz w:val="22"/>
          <w:szCs w:val="22"/>
          <w:lang w:eastAsia="ar-SA"/>
        </w:rPr>
        <w:t xml:space="preserve"> </w:t>
      </w:r>
      <w:r w:rsidRPr="0004145E">
        <w:rPr>
          <w:rFonts w:ascii="Arial Narrow" w:hAnsi="Arial Narrow"/>
          <w:sz w:val="22"/>
          <w:szCs w:val="22"/>
          <w:lang w:eastAsia="ar-SA"/>
        </w:rPr>
        <w:t xml:space="preserve">Pro návrh řešení </w:t>
      </w:r>
      <w:r>
        <w:rPr>
          <w:rFonts w:ascii="Arial Narrow" w:hAnsi="Arial Narrow"/>
          <w:sz w:val="22"/>
          <w:szCs w:val="22"/>
          <w:lang w:eastAsia="ar-SA"/>
        </w:rPr>
        <w:t xml:space="preserve">rekultivace skládky </w:t>
      </w:r>
      <w:r w:rsidRPr="0004145E">
        <w:rPr>
          <w:rFonts w:ascii="Arial Narrow" w:hAnsi="Arial Narrow"/>
          <w:sz w:val="22"/>
          <w:szCs w:val="22"/>
          <w:lang w:eastAsia="ar-SA"/>
        </w:rPr>
        <w:t>nemají zde uvedené závěry zásadní vliv.</w:t>
      </w:r>
    </w:p>
    <w:p w14:paraId="60912808" w14:textId="5D5AF03C" w:rsidR="00283DD2" w:rsidRPr="00E22542" w:rsidRDefault="009275FA" w:rsidP="00E22542">
      <w:pPr>
        <w:pStyle w:val="Nadpis4"/>
      </w:pPr>
      <w:bookmarkStart w:id="15" w:name="_Toc507138367"/>
      <w:bookmarkStart w:id="16" w:name="_Toc175129458"/>
      <w:r w:rsidRPr="00E22542">
        <w:t>Stávající o</w:t>
      </w:r>
      <w:r w:rsidR="00283DD2" w:rsidRPr="00E22542">
        <w:t xml:space="preserve">chrana území </w:t>
      </w:r>
      <w:r w:rsidRPr="00E22542">
        <w:t>a stavby podle jiných právních předpisů, včetně rozsahu omezení a podmínek pro ochranu</w:t>
      </w:r>
      <w:bookmarkEnd w:id="15"/>
      <w:r w:rsidRPr="00E22542">
        <w:t>, v případě vodních děl povodí, stávající soustavy vodních děl a propojení s dalšími vodním díly</w:t>
      </w:r>
      <w:bookmarkEnd w:id="16"/>
    </w:p>
    <w:p w14:paraId="590445C2" w14:textId="77777777" w:rsidR="009275FA" w:rsidRDefault="009275FA" w:rsidP="009275FA">
      <w:pPr>
        <w:pStyle w:val="Textodstavce"/>
      </w:pPr>
      <w:r w:rsidRPr="009A5D4E">
        <w:t>Stavba se nenachází v památkové rezervaci, památkové zóně, nebo v území zvláště chráněném.</w:t>
      </w:r>
    </w:p>
    <w:p w14:paraId="562BCDED" w14:textId="77777777" w:rsidR="009275FA" w:rsidRDefault="009275FA" w:rsidP="009275FA">
      <w:pPr>
        <w:pStyle w:val="Zkladntext10"/>
        <w:shd w:val="clear" w:color="auto" w:fill="auto"/>
        <w:spacing w:before="120" w:line="240" w:lineRule="auto"/>
        <w:ind w:firstLine="0"/>
        <w:jc w:val="both"/>
        <w:rPr>
          <w:rFonts w:ascii="Arial Narrow" w:hAnsi="Arial Narrow"/>
          <w:sz w:val="22"/>
          <w:szCs w:val="22"/>
        </w:rPr>
      </w:pPr>
      <w:r>
        <w:rPr>
          <w:rFonts w:ascii="Arial Narrow" w:hAnsi="Arial Narrow"/>
          <w:sz w:val="22"/>
          <w:szCs w:val="22"/>
        </w:rPr>
        <w:t>Cca 60 m od severního okraje zájmové lokality rekultivace skládky Medlov (cca 20 m od severního okraje oplocení areálu skládky), protéká místní vodoteč Dědinkovský potok.</w:t>
      </w:r>
      <w:r w:rsidRPr="00840C4E">
        <w:rPr>
          <w:rFonts w:ascii="Arial Narrow" w:hAnsi="Arial Narrow"/>
          <w:sz w:val="22"/>
          <w:szCs w:val="22"/>
        </w:rPr>
        <w:t xml:space="preserve"> </w:t>
      </w:r>
    </w:p>
    <w:p w14:paraId="6987D97B" w14:textId="77777777" w:rsidR="009275FA" w:rsidRDefault="009275FA" w:rsidP="009275FA">
      <w:pPr>
        <w:pStyle w:val="Zkladntext10"/>
        <w:shd w:val="clear" w:color="auto" w:fill="auto"/>
        <w:spacing w:before="120" w:line="240" w:lineRule="auto"/>
        <w:ind w:firstLine="0"/>
        <w:jc w:val="both"/>
        <w:rPr>
          <w:rFonts w:ascii="Arial Narrow" w:hAnsi="Arial Narrow"/>
          <w:sz w:val="22"/>
          <w:szCs w:val="22"/>
        </w:rPr>
      </w:pPr>
      <w:r>
        <w:rPr>
          <w:rFonts w:ascii="Arial Narrow" w:hAnsi="Arial Narrow"/>
          <w:sz w:val="22"/>
          <w:szCs w:val="22"/>
        </w:rPr>
        <w:t>Dle dostupných informací se zájmová lokalita nenachází v záplavovém území.</w:t>
      </w:r>
    </w:p>
    <w:p w14:paraId="1BAF4277" w14:textId="77777777" w:rsidR="009275FA" w:rsidRPr="002C578A" w:rsidRDefault="009275FA" w:rsidP="009275FA">
      <w:pPr>
        <w:pStyle w:val="Textodstavce"/>
        <w:rPr>
          <w:rFonts w:eastAsia="Arial" w:cs="Arial"/>
          <w:color w:val="000000"/>
          <w:lang w:eastAsia="cs-CZ"/>
        </w:rPr>
      </w:pPr>
      <w:r w:rsidRPr="002C578A">
        <w:rPr>
          <w:rFonts w:eastAsia="Arial" w:cs="Arial"/>
          <w:color w:val="000000"/>
          <w:lang w:eastAsia="cs-CZ"/>
        </w:rPr>
        <w:lastRenderedPageBreak/>
        <w:t>Zájmové území není zatíženo podúrovňovou těžbou a neleží v oblasti možného ohrožení sesuvem půdy.</w:t>
      </w:r>
    </w:p>
    <w:p w14:paraId="6A0C058E" w14:textId="4EB82D76" w:rsidR="005455AD" w:rsidRPr="00287B0D" w:rsidRDefault="005455AD" w:rsidP="005455AD">
      <w:pPr>
        <w:pStyle w:val="Textodstavce"/>
      </w:pPr>
      <w:r>
        <w:t>Centra</w:t>
      </w:r>
      <w:r w:rsidRPr="00287B0D">
        <w:t xml:space="preserve"> neleží v žádném chráněném území dle následujících legislativních předpisů: zákona č. 114/1992 Sb., o ochraně přírody a krajiny, zákona č. 254/2001 Sb., o vodách, zákona č. 164/2001 Sb., o přírodních léčivých zdrojích, zdrojích přírodních minerálních vod, přírodních léčebných lázních a lázeňských místech, zákona č. 44/1988 Sb., o ochraně a využití nerostného bohatství (horní zákon), zákona č. 289/1995 Sb., o lesích (lesní zákon).</w:t>
      </w:r>
    </w:p>
    <w:p w14:paraId="6A3E145D" w14:textId="77777777" w:rsidR="005455AD" w:rsidRPr="00287B0D" w:rsidRDefault="005455AD" w:rsidP="005455AD">
      <w:pPr>
        <w:pStyle w:val="Textodstavce"/>
      </w:pPr>
      <w:r w:rsidRPr="00287B0D">
        <w:t xml:space="preserve">Lokalita také neleží v územním systému ekologické stability (ÚSES) ani v chráněném území evropského významu vyhlášeném podle požadavků směrnice 79/409/EHS o ptácích a směrnice 92/43/EHS o stanovištích (NATURA 2 000). </w:t>
      </w:r>
    </w:p>
    <w:p w14:paraId="49AE9E99" w14:textId="62110042" w:rsidR="001F587F" w:rsidRPr="00E22542" w:rsidRDefault="002D57C9" w:rsidP="00E22542">
      <w:pPr>
        <w:pStyle w:val="Nadpis4"/>
      </w:pPr>
      <w:bookmarkStart w:id="17" w:name="_Toc175129459"/>
      <w:r w:rsidRPr="00E22542">
        <w:t>Vliv stavby na okolní stavby a pozemky,</w:t>
      </w:r>
      <w:r w:rsidR="000E7FAE" w:rsidRPr="00E22542">
        <w:t xml:space="preserve"> ochrana okolí, vliv stavby na odtokové poměry v území</w:t>
      </w:r>
      <w:bookmarkEnd w:id="17"/>
    </w:p>
    <w:p w14:paraId="74E59E98" w14:textId="77777777" w:rsidR="000E7FAE" w:rsidRDefault="000E7FAE" w:rsidP="000E7FAE">
      <w:pPr>
        <w:pStyle w:val="Textodstavce"/>
      </w:pPr>
      <w:r>
        <w:t xml:space="preserve">Stavba nebude mít žádný zásadní vliv na okolí stavby a pozemky. </w:t>
      </w:r>
    </w:p>
    <w:p w14:paraId="5CEFCA9E" w14:textId="77777777" w:rsidR="00564EB9" w:rsidRPr="005A6A1D" w:rsidRDefault="00564EB9" w:rsidP="00564EB9">
      <w:pPr>
        <w:pStyle w:val="textzpravyCharChar"/>
        <w:spacing w:before="120" w:line="240" w:lineRule="auto"/>
        <w:rPr>
          <w:rFonts w:ascii="Arial Narrow" w:hAnsi="Arial Narrow"/>
          <w:sz w:val="22"/>
          <w:lang w:eastAsia="ar-SA"/>
        </w:rPr>
      </w:pPr>
      <w:r>
        <w:rPr>
          <w:rFonts w:ascii="Arial Narrow" w:hAnsi="Arial Narrow"/>
          <w:sz w:val="22"/>
          <w:lang w:eastAsia="ar-SA"/>
        </w:rPr>
        <w:t xml:space="preserve">Pozemek rekultivace skládky Medlov </w:t>
      </w:r>
      <w:r w:rsidRPr="005A6A1D">
        <w:rPr>
          <w:rFonts w:ascii="Arial Narrow" w:hAnsi="Arial Narrow"/>
          <w:sz w:val="22"/>
          <w:lang w:eastAsia="ar-SA"/>
        </w:rPr>
        <w:t>se nachází v nezastavěné části (extravilánu) obce Medlov</w:t>
      </w:r>
      <w:r>
        <w:rPr>
          <w:rFonts w:ascii="Arial Narrow" w:hAnsi="Arial Narrow"/>
          <w:sz w:val="22"/>
          <w:lang w:eastAsia="ar-SA"/>
        </w:rPr>
        <w:t xml:space="preserve">. </w:t>
      </w:r>
      <w:r w:rsidRPr="005A6A1D">
        <w:rPr>
          <w:rFonts w:ascii="Arial Narrow" w:hAnsi="Arial Narrow"/>
          <w:sz w:val="22"/>
          <w:lang w:eastAsia="ar-SA"/>
        </w:rPr>
        <w:t xml:space="preserve">Lokalita je situována cca </w:t>
      </w:r>
      <w:smartTag w:uri="urn:schemas-microsoft-com:office:smarttags" w:element="metricconverter">
        <w:smartTagPr>
          <w:attr w:name="ProductID" w:val="1,6 km"/>
        </w:smartTagPr>
        <w:r w:rsidRPr="005A6A1D">
          <w:rPr>
            <w:rFonts w:ascii="Arial Narrow" w:hAnsi="Arial Narrow"/>
            <w:sz w:val="22"/>
            <w:lang w:eastAsia="ar-SA"/>
          </w:rPr>
          <w:t>1,6 km</w:t>
        </w:r>
      </w:smartTag>
      <w:r w:rsidRPr="005A6A1D">
        <w:rPr>
          <w:rFonts w:ascii="Arial Narrow" w:hAnsi="Arial Narrow"/>
          <w:sz w:val="22"/>
          <w:lang w:eastAsia="ar-SA"/>
        </w:rPr>
        <w:t xml:space="preserve"> severně od centra obce Medlov, na pravém břehu Dědin</w:t>
      </w:r>
      <w:r>
        <w:rPr>
          <w:rFonts w:ascii="Arial Narrow" w:hAnsi="Arial Narrow"/>
          <w:sz w:val="22"/>
          <w:lang w:eastAsia="ar-SA"/>
        </w:rPr>
        <w:t xml:space="preserve">kovského </w:t>
      </w:r>
      <w:r w:rsidRPr="005A6A1D">
        <w:rPr>
          <w:rFonts w:ascii="Arial Narrow" w:hAnsi="Arial Narrow"/>
          <w:sz w:val="22"/>
          <w:lang w:eastAsia="ar-SA"/>
        </w:rPr>
        <w:t>potoka. Nejbližší bytová zástavba se nachází ve vzdálenosti cca 1,2 km (převážně rodinné domy).</w:t>
      </w:r>
    </w:p>
    <w:p w14:paraId="280228F7" w14:textId="77777777" w:rsidR="000E7FAE" w:rsidRDefault="000E7FAE" w:rsidP="000E7FAE">
      <w:pPr>
        <w:pStyle w:val="Textodstavce"/>
      </w:pPr>
      <w:r>
        <w:t>Provedením stavby se odtokové poměry v zájmové lokalitě nezmění.</w:t>
      </w:r>
    </w:p>
    <w:p w14:paraId="30158AC3" w14:textId="41B5DE13" w:rsidR="00786C92" w:rsidRPr="00E22542" w:rsidRDefault="000E7FAE" w:rsidP="00E22542">
      <w:pPr>
        <w:pStyle w:val="Nadpis4"/>
      </w:pPr>
      <w:bookmarkStart w:id="18" w:name="_Toc175129460"/>
      <w:r w:rsidRPr="00E22542">
        <w:t>Požadavky na asanace, demolice a kácení dřevin</w:t>
      </w:r>
      <w:bookmarkEnd w:id="18"/>
    </w:p>
    <w:p w14:paraId="18E92D75" w14:textId="77777777" w:rsidR="000E7FAE" w:rsidRDefault="000E7FAE" w:rsidP="00887AFB">
      <w:pPr>
        <w:pStyle w:val="Textodstavce"/>
      </w:pPr>
      <w:r>
        <w:t>Bez požadavku.</w:t>
      </w:r>
    </w:p>
    <w:p w14:paraId="39B2398B" w14:textId="5C8C7AF7" w:rsidR="000A6027" w:rsidRPr="00E22542" w:rsidRDefault="00786C92" w:rsidP="00E22542">
      <w:pPr>
        <w:pStyle w:val="Nadpis4"/>
      </w:pPr>
      <w:bookmarkStart w:id="19" w:name="_Toc175129461"/>
      <w:r w:rsidRPr="00E22542">
        <w:t xml:space="preserve">Požadavky </w:t>
      </w:r>
      <w:bookmarkStart w:id="20" w:name="_Hlk173491092"/>
      <w:r w:rsidR="000A6027" w:rsidRPr="00E22542">
        <w:t>na maximální dočasné a trvalé zábory zemědělského půdního fondu nebo pozemků určených k plnění funkce lesa</w:t>
      </w:r>
      <w:bookmarkEnd w:id="19"/>
    </w:p>
    <w:p w14:paraId="32993BBD" w14:textId="77777777" w:rsidR="000A6027" w:rsidRDefault="000A6027" w:rsidP="000A6027">
      <w:pPr>
        <w:pStyle w:val="Textodstavce"/>
      </w:pPr>
      <w:r>
        <w:t>Bez požadavku.</w:t>
      </w:r>
    </w:p>
    <w:p w14:paraId="72F551E0" w14:textId="5E2B1D8B" w:rsidR="00762B42" w:rsidRPr="00E22542" w:rsidRDefault="00440374" w:rsidP="00E22542">
      <w:pPr>
        <w:pStyle w:val="Nadpis4"/>
      </w:pPr>
      <w:bookmarkStart w:id="21" w:name="_Toc175129462"/>
      <w:bookmarkEnd w:id="20"/>
      <w:r w:rsidRPr="00E22542">
        <w:t>Požadavky na</w:t>
      </w:r>
      <w:r w:rsidR="00762B42" w:rsidRPr="00E22542">
        <w:t>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bookmarkEnd w:id="21"/>
    </w:p>
    <w:p w14:paraId="5D7F98C4" w14:textId="57845DB2" w:rsidR="00762B42" w:rsidRPr="004930D7" w:rsidRDefault="00A30A8C" w:rsidP="00762B42">
      <w:pPr>
        <w:pStyle w:val="Textodstavce"/>
      </w:pPr>
      <w:r>
        <w:t>Bez požadavku.</w:t>
      </w:r>
      <w:r w:rsidR="00C32C34">
        <w:t xml:space="preserve"> </w:t>
      </w:r>
      <w:r w:rsidR="00762B42" w:rsidRPr="004930D7">
        <w:t xml:space="preserve">Nová ochranná nebo bezpečnostní pásma nebudou vyhlašována. </w:t>
      </w:r>
    </w:p>
    <w:p w14:paraId="7B2637BB" w14:textId="0DA831AE" w:rsidR="00517DE9" w:rsidRPr="00E22542" w:rsidRDefault="00517DE9" w:rsidP="00E22542">
      <w:pPr>
        <w:pStyle w:val="Nadpis4"/>
      </w:pPr>
      <w:bookmarkStart w:id="22" w:name="_Toc175129463"/>
      <w:r w:rsidRPr="00E22542">
        <w:t>Navrhované funkce, parametry a výkon stavby</w:t>
      </w:r>
      <w:bookmarkEnd w:id="22"/>
    </w:p>
    <w:p w14:paraId="3935D390" w14:textId="77777777" w:rsidR="002203C3" w:rsidRDefault="002203C3" w:rsidP="002203C3">
      <w:pPr>
        <w:pStyle w:val="Textodstavce"/>
      </w:pPr>
      <w:r>
        <w:t>Rekultivace skládky Medlov je ekologická stavba, v rámci, které je navržena rekultivace skládky. Upravený povrch bude technicky a biologicky zrekultivován. Provoz na povrchu rekultivované skládky bude prováděn dle Provozního řádu skládky.</w:t>
      </w:r>
    </w:p>
    <w:p w14:paraId="610215AD" w14:textId="77777777" w:rsidR="002203C3" w:rsidRDefault="002203C3" w:rsidP="002203C3">
      <w:pPr>
        <w:pStyle w:val="Zkladntext20"/>
        <w:shd w:val="clear" w:color="auto" w:fill="auto"/>
        <w:spacing w:before="120" w:after="0" w:line="240" w:lineRule="auto"/>
        <w:ind w:left="23" w:right="23" w:firstLine="0"/>
        <w:rPr>
          <w:rFonts w:ascii="Arial Narrow" w:hAnsi="Arial Narrow"/>
          <w:sz w:val="22"/>
          <w:lang w:eastAsia="ar-SA"/>
        </w:rPr>
      </w:pPr>
      <w:r w:rsidRPr="0056211F">
        <w:rPr>
          <w:rFonts w:ascii="Arial Narrow" w:hAnsi="Arial Narrow"/>
          <w:sz w:val="22"/>
          <w:lang w:eastAsia="ar-SA"/>
        </w:rPr>
        <w:t xml:space="preserve">Předmětem této projektové dokumentace je rekultivace </w:t>
      </w:r>
      <w:r>
        <w:rPr>
          <w:rFonts w:ascii="Arial Narrow" w:hAnsi="Arial Narrow"/>
          <w:sz w:val="22"/>
          <w:lang w:eastAsia="ar-SA"/>
        </w:rPr>
        <w:t xml:space="preserve">1. části </w:t>
      </w:r>
      <w:r w:rsidRPr="0056211F">
        <w:rPr>
          <w:rFonts w:ascii="Arial Narrow" w:hAnsi="Arial Narrow"/>
          <w:sz w:val="22"/>
          <w:lang w:eastAsia="ar-SA"/>
        </w:rPr>
        <w:t>stávající provozované skládky Medlov.</w:t>
      </w:r>
    </w:p>
    <w:p w14:paraId="66346A3B" w14:textId="6F147F6D" w:rsidR="00AC5325" w:rsidRDefault="00AC5325" w:rsidP="00AC5325">
      <w:pPr>
        <w:pStyle w:val="Textodstavce"/>
      </w:pPr>
      <w:r>
        <w:t xml:space="preserve">Celková plocha zájmového území stavby „Rekultivace skládky Medlov“ </w:t>
      </w:r>
      <w:r w:rsidRPr="00AC5325">
        <w:t>je 8,2573 ha.</w:t>
      </w:r>
      <w:r>
        <w:t xml:space="preserve"> </w:t>
      </w:r>
    </w:p>
    <w:p w14:paraId="5AD13ED7" w14:textId="08DCE70C" w:rsidR="0005407F" w:rsidRPr="009A172A" w:rsidRDefault="0005407F" w:rsidP="0005407F">
      <w:pPr>
        <w:pStyle w:val="Textodstavce"/>
        <w:rPr>
          <w:b/>
          <w:bCs/>
        </w:rPr>
      </w:pPr>
      <w:r w:rsidRPr="009A172A">
        <w:rPr>
          <w:b/>
          <w:bCs/>
        </w:rPr>
        <w:t>Plocha zájmového území stavby „Rekultivace skládky Medlov – 1. část</w:t>
      </w:r>
      <w:r w:rsidR="00FC6348" w:rsidRPr="009A172A">
        <w:rPr>
          <w:b/>
          <w:bCs/>
        </w:rPr>
        <w:t>“ je</w:t>
      </w:r>
      <w:r w:rsidRPr="009A172A">
        <w:rPr>
          <w:b/>
          <w:bCs/>
        </w:rPr>
        <w:t xml:space="preserve"> </w:t>
      </w:r>
      <w:r w:rsidR="009A172A" w:rsidRPr="009A172A">
        <w:rPr>
          <w:b/>
          <w:bCs/>
        </w:rPr>
        <w:t xml:space="preserve">2,9303 </w:t>
      </w:r>
      <w:r w:rsidRPr="009A172A">
        <w:rPr>
          <w:b/>
          <w:bCs/>
        </w:rPr>
        <w:t xml:space="preserve">ha. </w:t>
      </w:r>
    </w:p>
    <w:p w14:paraId="0713D3DC" w14:textId="5702A22C" w:rsidR="007E73A1" w:rsidRPr="00E22542" w:rsidRDefault="002203C3" w:rsidP="00E22542">
      <w:pPr>
        <w:pStyle w:val="Nadpis4"/>
      </w:pPr>
      <w:bookmarkStart w:id="23" w:name="_Toc175129464"/>
      <w:r w:rsidRPr="00E22542">
        <w:t>Bilance stavby – vstupy, spotřeby a výstupy</w:t>
      </w:r>
      <w:bookmarkEnd w:id="23"/>
    </w:p>
    <w:p w14:paraId="3425C07E" w14:textId="19723567" w:rsidR="00F3790A" w:rsidRDefault="00F3790A" w:rsidP="00F3790A">
      <w:pPr>
        <w:pStyle w:val="Textodstavce"/>
      </w:pPr>
      <w:r>
        <w:t xml:space="preserve">Potřeba zemin pro podorniční vrstvu a pro vrstvu biologicky aktivní zeminy, bude pokryta ze zdrojů investora stavby. </w:t>
      </w:r>
    </w:p>
    <w:p w14:paraId="27566EA7" w14:textId="77777777" w:rsidR="00F3790A" w:rsidRDefault="00F3790A" w:rsidP="00F3790A">
      <w:pPr>
        <w:pStyle w:val="Textodstavce"/>
      </w:pPr>
      <w:r w:rsidRPr="00BF13E9">
        <w:t xml:space="preserve">Do vyrovnávací vrstvy </w:t>
      </w:r>
      <w:r>
        <w:t xml:space="preserve">a do plošné plynové drenáže </w:t>
      </w:r>
      <w:r w:rsidRPr="00BF13E9">
        <w:t>budou použity</w:t>
      </w:r>
      <w:r>
        <w:t xml:space="preserve"> </w:t>
      </w:r>
      <w:r w:rsidRPr="00BF13E9">
        <w:t>zemní materiály a odpady</w:t>
      </w:r>
      <w:r>
        <w:t xml:space="preserve"> v souladu s provozním řádem skládky</w:t>
      </w:r>
      <w:r w:rsidRPr="00BF13E9">
        <w:t>.</w:t>
      </w:r>
      <w:r>
        <w:t xml:space="preserve"> Vyrovnávací vrstva a plošná plynová drenáž bude částečně provedena v rámci provozu skládky. </w:t>
      </w:r>
    </w:p>
    <w:p w14:paraId="39DFBE15" w14:textId="77777777" w:rsidR="00F3790A" w:rsidRDefault="00F3790A" w:rsidP="00F3790A">
      <w:pPr>
        <w:pStyle w:val="Textodstavce"/>
      </w:pPr>
      <w:r>
        <w:lastRenderedPageBreak/>
        <w:t>Plošná plynová drenáž bude vytvořená z tříděného propustného materiálu (k</w:t>
      </w:r>
      <w:r>
        <w:rPr>
          <w:vertAlign w:val="subscript"/>
        </w:rPr>
        <w:t xml:space="preserve">f </w:t>
      </w:r>
      <w:r>
        <w:sym w:font="Symbol" w:char="F0B3"/>
      </w:r>
      <w:r>
        <w:t>10</w:t>
      </w:r>
      <w:r>
        <w:rPr>
          <w:vertAlign w:val="superscript"/>
        </w:rPr>
        <w:t>-6</w:t>
      </w:r>
      <w:r>
        <w:t xml:space="preserve">m/s). Vedle klasických materiálů na bázi kameniva mohou být pro budování této vrstvy využity i alternativní materiály jako např. drcený recyklát apod. (bez vyšší příměsi vápenných složek </w:t>
      </w:r>
      <w:r>
        <w:sym w:font="Symbol" w:char="F03C"/>
      </w:r>
      <w:r>
        <w:t> 5%).</w:t>
      </w:r>
    </w:p>
    <w:p w14:paraId="578BF50F" w14:textId="77777777" w:rsidR="00F3790A" w:rsidRDefault="00F3790A" w:rsidP="00F3790A">
      <w:pPr>
        <w:pStyle w:val="Textodstavce"/>
      </w:pPr>
      <w:r>
        <w:t xml:space="preserve">Do drenážní vrstvy budou použity štěrky nebo štěrkovitá zemina s koeficientem filtrace nejméně </w:t>
      </w:r>
      <w:r w:rsidRPr="00410433">
        <w:t>k</w:t>
      </w:r>
      <w:r w:rsidRPr="00410433">
        <w:rPr>
          <w:vertAlign w:val="subscript"/>
        </w:rPr>
        <w:t>f</w:t>
      </w:r>
      <w:r>
        <w:t>≥</w:t>
      </w:r>
      <w:r w:rsidRPr="00410433">
        <w:t>1.10</w:t>
      </w:r>
      <w:r w:rsidRPr="00410433">
        <w:rPr>
          <w:vertAlign w:val="superscript"/>
        </w:rPr>
        <w:t>-</w:t>
      </w:r>
      <w:r>
        <w:rPr>
          <w:vertAlign w:val="superscript"/>
        </w:rPr>
        <w:t>5</w:t>
      </w:r>
      <w:r w:rsidRPr="00410433">
        <w:t>ms</w:t>
      </w:r>
      <w:r w:rsidRPr="00410433">
        <w:rPr>
          <w:vertAlign w:val="superscript"/>
        </w:rPr>
        <w:t>-1</w:t>
      </w:r>
      <w:r w:rsidRPr="00855CBB">
        <w:t xml:space="preserve">. </w:t>
      </w:r>
    </w:p>
    <w:p w14:paraId="2F451A97" w14:textId="00189884" w:rsidR="00F3790A" w:rsidRDefault="00F3790A" w:rsidP="00F3790A">
      <w:pPr>
        <w:spacing w:before="120"/>
        <w:rPr>
          <w:bCs/>
          <w:szCs w:val="22"/>
        </w:rPr>
      </w:pPr>
      <w:r w:rsidRPr="00F3790A">
        <w:rPr>
          <w:bCs/>
          <w:szCs w:val="22"/>
        </w:rPr>
        <w:t xml:space="preserve">Pro rekultivaci skládky je možné použít zeminu, která vznikne z výkopu jiných staveb (např. ze staveb ZTV – základní technická vybavenost v obcích, nebo jiných staveb). Bude se jednat o odpadní zeminu, která bude na deponii přijímána v souladu se zákonem č. </w:t>
      </w:r>
      <w:r w:rsidR="00ED71D0">
        <w:rPr>
          <w:bCs/>
          <w:szCs w:val="22"/>
        </w:rPr>
        <w:t xml:space="preserve">541/2020 </w:t>
      </w:r>
      <w:r w:rsidRPr="00F3790A">
        <w:rPr>
          <w:bCs/>
          <w:szCs w:val="22"/>
        </w:rPr>
        <w:t>Sb. o odpadech. Uložená zemina bude využita k rekultivaci skládky Medlov v souladu s vyhláškou č. 2</w:t>
      </w:r>
      <w:r w:rsidR="00ED71D0">
        <w:rPr>
          <w:bCs/>
          <w:szCs w:val="22"/>
        </w:rPr>
        <w:t>73</w:t>
      </w:r>
      <w:r w:rsidRPr="00F3790A">
        <w:rPr>
          <w:bCs/>
          <w:szCs w:val="22"/>
        </w:rPr>
        <w:t>/20</w:t>
      </w:r>
      <w:r w:rsidR="00ED71D0">
        <w:rPr>
          <w:bCs/>
          <w:szCs w:val="22"/>
        </w:rPr>
        <w:t>21</w:t>
      </w:r>
      <w:r w:rsidRPr="00F3790A">
        <w:rPr>
          <w:bCs/>
          <w:szCs w:val="22"/>
        </w:rPr>
        <w:t xml:space="preserve"> Sb. o podmínkách ukládání odpadů na skládky a jejich používání na povrchu terénu.</w:t>
      </w:r>
    </w:p>
    <w:p w14:paraId="6E0744BD" w14:textId="6F2D7A06" w:rsidR="008124C6" w:rsidRDefault="008124C6" w:rsidP="008124C6">
      <w:pPr>
        <w:spacing w:before="120"/>
      </w:pPr>
      <w:r>
        <w:t>Půdorysná plocha rekultivace je cca 29 303 m</w:t>
      </w:r>
      <w:r w:rsidRPr="005B50B5">
        <w:rPr>
          <w:vertAlign w:val="superscript"/>
        </w:rPr>
        <w:t>2</w:t>
      </w:r>
      <w:r>
        <w:t>. Pro výkaz výměr a rozpočet stavby je uvažováno s rozloženou 3 d plochou rekultivace skládky cca 30 646 m</w:t>
      </w:r>
      <w:r w:rsidRPr="005B50B5">
        <w:rPr>
          <w:vertAlign w:val="superscript"/>
        </w:rPr>
        <w:t>2</w:t>
      </w:r>
      <w:r>
        <w:t>.</w:t>
      </w:r>
    </w:p>
    <w:p w14:paraId="27E4F4CE" w14:textId="77777777" w:rsidR="008124C6" w:rsidRDefault="008124C6" w:rsidP="008124C6">
      <w:pPr>
        <w:spacing w:before="120"/>
      </w:pPr>
      <w:r>
        <w:t>Úprava figury skládky v rozsahu rekultivace:</w:t>
      </w:r>
    </w:p>
    <w:p w14:paraId="15905D47" w14:textId="77777777" w:rsidR="008124C6" w:rsidRPr="004A1353" w:rsidRDefault="008124C6" w:rsidP="008124C6">
      <w:pPr>
        <w:pStyle w:val="Odstavecseseznamem"/>
        <w:numPr>
          <w:ilvl w:val="0"/>
          <w:numId w:val="16"/>
        </w:numPr>
        <w:spacing w:before="120"/>
        <w:rPr>
          <w:rFonts w:ascii="Arial Narrow" w:hAnsi="Arial Narrow"/>
          <w:sz w:val="22"/>
          <w:szCs w:val="22"/>
          <w:lang w:eastAsia="ar-SA"/>
        </w:rPr>
      </w:pPr>
      <w:r w:rsidRPr="004A1353">
        <w:rPr>
          <w:rFonts w:ascii="Arial Narrow" w:hAnsi="Arial Narrow"/>
          <w:sz w:val="22"/>
          <w:szCs w:val="22"/>
          <w:lang w:eastAsia="ar-SA"/>
        </w:rPr>
        <w:t>výkop</w:t>
      </w:r>
      <w:r>
        <w:rPr>
          <w:rFonts w:ascii="Arial Narrow" w:hAnsi="Arial Narrow"/>
          <w:sz w:val="22"/>
          <w:szCs w:val="22"/>
          <w:lang w:eastAsia="ar-SA"/>
        </w:rPr>
        <w:tab/>
      </w:r>
      <w:r>
        <w:rPr>
          <w:rFonts w:ascii="Arial Narrow" w:hAnsi="Arial Narrow"/>
          <w:sz w:val="22"/>
          <w:szCs w:val="22"/>
          <w:lang w:eastAsia="ar-SA"/>
        </w:rPr>
        <w:tab/>
      </w:r>
      <w:r>
        <w:rPr>
          <w:rFonts w:ascii="Arial Narrow" w:hAnsi="Arial Narrow"/>
          <w:sz w:val="22"/>
          <w:szCs w:val="22"/>
          <w:lang w:eastAsia="ar-SA"/>
        </w:rPr>
        <w:tab/>
        <w:t>9 449 m</w:t>
      </w:r>
      <w:r w:rsidRPr="004A1353">
        <w:rPr>
          <w:rFonts w:ascii="Arial Narrow" w:hAnsi="Arial Narrow"/>
          <w:sz w:val="22"/>
          <w:szCs w:val="22"/>
          <w:vertAlign w:val="superscript"/>
          <w:lang w:eastAsia="ar-SA"/>
        </w:rPr>
        <w:t>3</w:t>
      </w:r>
    </w:p>
    <w:p w14:paraId="5E57297C" w14:textId="77777777" w:rsidR="008124C6" w:rsidRPr="004A1353" w:rsidRDefault="008124C6" w:rsidP="008124C6">
      <w:pPr>
        <w:pStyle w:val="Odstavecseseznamem"/>
        <w:numPr>
          <w:ilvl w:val="0"/>
          <w:numId w:val="16"/>
        </w:numPr>
        <w:spacing w:before="120"/>
        <w:rPr>
          <w:rFonts w:ascii="Arial Narrow" w:hAnsi="Arial Narrow"/>
          <w:sz w:val="22"/>
          <w:szCs w:val="22"/>
          <w:lang w:eastAsia="ar-SA"/>
        </w:rPr>
      </w:pPr>
      <w:r w:rsidRPr="004A1353">
        <w:rPr>
          <w:rFonts w:ascii="Arial Narrow" w:hAnsi="Arial Narrow"/>
          <w:sz w:val="22"/>
          <w:szCs w:val="22"/>
          <w:lang w:eastAsia="ar-SA"/>
        </w:rPr>
        <w:t>násyp</w:t>
      </w:r>
      <w:r>
        <w:rPr>
          <w:rFonts w:ascii="Arial Narrow" w:hAnsi="Arial Narrow"/>
          <w:sz w:val="22"/>
          <w:szCs w:val="22"/>
          <w:lang w:eastAsia="ar-SA"/>
        </w:rPr>
        <w:tab/>
      </w:r>
      <w:r>
        <w:rPr>
          <w:rFonts w:ascii="Arial Narrow" w:hAnsi="Arial Narrow"/>
          <w:sz w:val="22"/>
          <w:szCs w:val="22"/>
          <w:lang w:eastAsia="ar-SA"/>
        </w:rPr>
        <w:tab/>
      </w:r>
      <w:r>
        <w:rPr>
          <w:rFonts w:ascii="Arial Narrow" w:hAnsi="Arial Narrow"/>
          <w:sz w:val="22"/>
          <w:szCs w:val="22"/>
          <w:lang w:eastAsia="ar-SA"/>
        </w:rPr>
        <w:tab/>
        <w:t>17 020 m</w:t>
      </w:r>
      <w:r w:rsidRPr="004A1353">
        <w:rPr>
          <w:rFonts w:ascii="Arial Narrow" w:hAnsi="Arial Narrow"/>
          <w:sz w:val="22"/>
          <w:szCs w:val="22"/>
          <w:vertAlign w:val="superscript"/>
          <w:lang w:eastAsia="ar-SA"/>
        </w:rPr>
        <w:t>3</w:t>
      </w:r>
    </w:p>
    <w:p w14:paraId="50DF58D5" w14:textId="77777777" w:rsidR="008124C6" w:rsidRPr="004A1353" w:rsidRDefault="008124C6" w:rsidP="008124C6">
      <w:pPr>
        <w:pStyle w:val="Odstavecseseznamem"/>
        <w:numPr>
          <w:ilvl w:val="0"/>
          <w:numId w:val="16"/>
        </w:numPr>
        <w:spacing w:before="120"/>
        <w:rPr>
          <w:rFonts w:ascii="Arial Narrow" w:hAnsi="Arial Narrow"/>
          <w:sz w:val="22"/>
          <w:szCs w:val="22"/>
          <w:lang w:eastAsia="ar-SA"/>
        </w:rPr>
      </w:pPr>
      <w:r w:rsidRPr="004A1353">
        <w:rPr>
          <w:rFonts w:ascii="Arial Narrow" w:hAnsi="Arial Narrow"/>
          <w:sz w:val="22"/>
          <w:szCs w:val="22"/>
          <w:lang w:eastAsia="ar-SA"/>
        </w:rPr>
        <w:t>doplnění násypu</w:t>
      </w:r>
      <w:r>
        <w:rPr>
          <w:rFonts w:ascii="Arial Narrow" w:hAnsi="Arial Narrow"/>
          <w:sz w:val="22"/>
          <w:szCs w:val="22"/>
          <w:lang w:eastAsia="ar-SA"/>
        </w:rPr>
        <w:t xml:space="preserve"> </w:t>
      </w:r>
      <w:r>
        <w:rPr>
          <w:rFonts w:ascii="Arial Narrow" w:hAnsi="Arial Narrow"/>
          <w:sz w:val="22"/>
          <w:szCs w:val="22"/>
          <w:lang w:eastAsia="ar-SA"/>
        </w:rPr>
        <w:tab/>
      </w:r>
      <w:r>
        <w:rPr>
          <w:rFonts w:ascii="Arial Narrow" w:hAnsi="Arial Narrow"/>
          <w:sz w:val="22"/>
          <w:szCs w:val="22"/>
          <w:lang w:eastAsia="ar-SA"/>
        </w:rPr>
        <w:tab/>
        <w:t>7 551 m</w:t>
      </w:r>
      <w:r w:rsidRPr="004A1353">
        <w:rPr>
          <w:rFonts w:ascii="Arial Narrow" w:hAnsi="Arial Narrow"/>
          <w:sz w:val="22"/>
          <w:szCs w:val="22"/>
          <w:vertAlign w:val="superscript"/>
          <w:lang w:eastAsia="ar-SA"/>
        </w:rPr>
        <w:t>3</w:t>
      </w:r>
      <w:r>
        <w:rPr>
          <w:rFonts w:ascii="Arial Narrow" w:hAnsi="Arial Narrow"/>
          <w:sz w:val="22"/>
          <w:szCs w:val="22"/>
          <w:lang w:eastAsia="ar-SA"/>
        </w:rPr>
        <w:t xml:space="preserve"> (doplnění vyrovnávací vrstvy a plošné plynové drenáže)</w:t>
      </w:r>
    </w:p>
    <w:p w14:paraId="04B3131A" w14:textId="77777777" w:rsidR="008124C6" w:rsidRDefault="008124C6" w:rsidP="008124C6">
      <w:pPr>
        <w:pStyle w:val="Textodstavce"/>
        <w:numPr>
          <w:ilvl w:val="0"/>
          <w:numId w:val="28"/>
        </w:numPr>
        <w:tabs>
          <w:tab w:val="clear" w:pos="851"/>
        </w:tabs>
      </w:pPr>
      <w:r w:rsidRPr="00472C9F">
        <w:t>drenážní vrstva</w:t>
      </w:r>
      <w:r>
        <w:t xml:space="preserve"> </w:t>
      </w:r>
      <w:r>
        <w:tab/>
      </w:r>
      <w:r>
        <w:tab/>
      </w:r>
      <w:r>
        <w:tab/>
      </w:r>
      <w:r>
        <w:tab/>
      </w:r>
      <w:r>
        <w:tab/>
        <w:t xml:space="preserve">30 646 </w:t>
      </w:r>
      <w:r w:rsidRPr="00472C9F">
        <w:t>m</w:t>
      </w:r>
      <w:r w:rsidRPr="00B462E9">
        <w:rPr>
          <w:vertAlign w:val="superscript"/>
        </w:rPr>
        <w:t>2</w:t>
      </w:r>
    </w:p>
    <w:p w14:paraId="64F08CF5" w14:textId="77777777" w:rsidR="008124C6" w:rsidRPr="00472C9F" w:rsidRDefault="008124C6" w:rsidP="008124C6">
      <w:pPr>
        <w:pStyle w:val="Textodstavce"/>
        <w:ind w:left="644"/>
      </w:pPr>
      <w:r w:rsidRPr="00472C9F">
        <w:t xml:space="preserve">- tl. </w:t>
      </w:r>
      <w:r>
        <w:t>3</w:t>
      </w:r>
      <w:r w:rsidRPr="00472C9F">
        <w:t>00 mm</w:t>
      </w:r>
      <w:r w:rsidRPr="00472C9F">
        <w:tab/>
      </w:r>
      <w:r>
        <w:tab/>
      </w:r>
      <w:r>
        <w:tab/>
      </w:r>
      <w:r>
        <w:tab/>
      </w:r>
      <w:r>
        <w:tab/>
        <w:t xml:space="preserve">9 194 </w:t>
      </w:r>
      <w:r w:rsidRPr="00472C9F">
        <w:t>m</w:t>
      </w:r>
      <w:r w:rsidRPr="00B462E9">
        <w:rPr>
          <w:vertAlign w:val="superscript"/>
        </w:rPr>
        <w:t>3</w:t>
      </w:r>
    </w:p>
    <w:p w14:paraId="7B5C7BE6" w14:textId="77777777" w:rsidR="008124C6" w:rsidRPr="00472C9F" w:rsidRDefault="008124C6" w:rsidP="008124C6">
      <w:pPr>
        <w:pStyle w:val="Textodstavce"/>
        <w:numPr>
          <w:ilvl w:val="0"/>
          <w:numId w:val="29"/>
        </w:numPr>
        <w:tabs>
          <w:tab w:val="clear" w:pos="851"/>
        </w:tabs>
      </w:pPr>
      <w:r w:rsidRPr="00472C9F">
        <w:t>podorniční zemina</w:t>
      </w:r>
      <w:r w:rsidRPr="00472C9F">
        <w:tab/>
      </w:r>
      <w:r>
        <w:tab/>
      </w:r>
      <w:r>
        <w:tab/>
      </w:r>
      <w:r>
        <w:tab/>
      </w:r>
      <w:r>
        <w:tab/>
        <w:t xml:space="preserve">30 646 </w:t>
      </w:r>
      <w:r w:rsidRPr="00472C9F">
        <w:t>m</w:t>
      </w:r>
      <w:r w:rsidRPr="00B462E9">
        <w:rPr>
          <w:vertAlign w:val="superscript"/>
        </w:rPr>
        <w:t>2</w:t>
      </w:r>
    </w:p>
    <w:p w14:paraId="260A3226" w14:textId="77777777" w:rsidR="008124C6" w:rsidRPr="00472C9F" w:rsidRDefault="008124C6" w:rsidP="008124C6">
      <w:pPr>
        <w:pStyle w:val="Textodstavce"/>
        <w:ind w:left="644"/>
      </w:pPr>
      <w:r w:rsidRPr="00472C9F">
        <w:t xml:space="preserve">- tl. </w:t>
      </w:r>
      <w:r>
        <w:t>4</w:t>
      </w:r>
      <w:r w:rsidRPr="00472C9F">
        <w:t>00 mm</w:t>
      </w:r>
      <w:r w:rsidRPr="00472C9F">
        <w:tab/>
      </w:r>
      <w:r>
        <w:tab/>
      </w:r>
      <w:r>
        <w:tab/>
      </w:r>
      <w:r>
        <w:tab/>
      </w:r>
      <w:r>
        <w:tab/>
        <w:t xml:space="preserve">12 258 </w:t>
      </w:r>
      <w:r w:rsidRPr="00472C9F">
        <w:t>m</w:t>
      </w:r>
      <w:r w:rsidRPr="00B462E9">
        <w:rPr>
          <w:vertAlign w:val="superscript"/>
        </w:rPr>
        <w:t>3</w:t>
      </w:r>
    </w:p>
    <w:p w14:paraId="70329E90" w14:textId="77777777" w:rsidR="008124C6" w:rsidRPr="00472C9F" w:rsidRDefault="008124C6" w:rsidP="008124C6">
      <w:pPr>
        <w:pStyle w:val="Textodstavce"/>
        <w:numPr>
          <w:ilvl w:val="0"/>
          <w:numId w:val="30"/>
        </w:numPr>
        <w:tabs>
          <w:tab w:val="clear" w:pos="851"/>
        </w:tabs>
      </w:pPr>
      <w:r w:rsidRPr="00472C9F">
        <w:t>biologicky aktivní zemina</w:t>
      </w:r>
      <w:r w:rsidRPr="00472C9F">
        <w:tab/>
      </w:r>
      <w:r>
        <w:tab/>
        <w:t xml:space="preserve">  </w:t>
      </w:r>
      <w:r>
        <w:tab/>
      </w:r>
      <w:r>
        <w:tab/>
        <w:t xml:space="preserve">30 646 </w:t>
      </w:r>
      <w:r w:rsidRPr="00472C9F">
        <w:t>m</w:t>
      </w:r>
      <w:r w:rsidRPr="00B462E9">
        <w:rPr>
          <w:vertAlign w:val="superscript"/>
        </w:rPr>
        <w:t>2</w:t>
      </w:r>
    </w:p>
    <w:p w14:paraId="60F9F472" w14:textId="77777777" w:rsidR="008124C6" w:rsidRDefault="008124C6" w:rsidP="008124C6">
      <w:pPr>
        <w:pStyle w:val="Textodstavce"/>
        <w:ind w:left="644"/>
        <w:rPr>
          <w:vertAlign w:val="superscript"/>
        </w:rPr>
      </w:pPr>
      <w:r w:rsidRPr="00472C9F">
        <w:t>- tl. 300 mm</w:t>
      </w:r>
      <w:r w:rsidRPr="00472C9F">
        <w:tab/>
      </w:r>
      <w:r>
        <w:tab/>
      </w:r>
      <w:r>
        <w:tab/>
      </w:r>
      <w:r>
        <w:tab/>
      </w:r>
      <w:r>
        <w:tab/>
        <w:t xml:space="preserve">9 194 </w:t>
      </w:r>
      <w:r w:rsidRPr="00472C9F">
        <w:t>m</w:t>
      </w:r>
      <w:r w:rsidRPr="00B462E9">
        <w:rPr>
          <w:vertAlign w:val="superscript"/>
        </w:rPr>
        <w:t>3</w:t>
      </w:r>
    </w:p>
    <w:p w14:paraId="1BB4EBF4" w14:textId="65911A2B" w:rsidR="00893F96" w:rsidRPr="00E22542" w:rsidRDefault="00893F96" w:rsidP="00E22542">
      <w:pPr>
        <w:pStyle w:val="Nadpis4"/>
      </w:pPr>
      <w:bookmarkStart w:id="24" w:name="_Toc175129465"/>
      <w:r w:rsidRPr="00E22542">
        <w:t>Požadavky na kapacity veřejných sítí komunikačních vedení a elektronického komunikačního zařízení veřejné komunikační sítě</w:t>
      </w:r>
      <w:bookmarkEnd w:id="24"/>
    </w:p>
    <w:p w14:paraId="41085EB4" w14:textId="7925F482" w:rsidR="00893F96" w:rsidRDefault="00893F96" w:rsidP="00EA76DD">
      <w:pPr>
        <w:pStyle w:val="Textodstavce"/>
      </w:pPr>
      <w:r>
        <w:t>Bez požadavku.</w:t>
      </w:r>
    </w:p>
    <w:p w14:paraId="22197F63" w14:textId="7B0285FC" w:rsidR="003323CA" w:rsidRPr="00E22542" w:rsidRDefault="003323CA" w:rsidP="00E22542">
      <w:pPr>
        <w:pStyle w:val="Nadpis4"/>
      </w:pPr>
      <w:bookmarkStart w:id="25" w:name="_Toc175129466"/>
      <w:r w:rsidRPr="00E22542">
        <w:t>Předpokládaný stavební postup podle zásad organizace výstavby, věcné a časové vazby stavby, související (podmiňující, vyvolané) investice</w:t>
      </w:r>
      <w:bookmarkEnd w:id="25"/>
    </w:p>
    <w:p w14:paraId="66E57E12" w14:textId="3B73D378" w:rsidR="003323CA" w:rsidRDefault="003323CA" w:rsidP="004930D7">
      <w:pPr>
        <w:pStyle w:val="Textodstavce"/>
      </w:pPr>
      <w:r>
        <w:t>Navržená rekultivace skládky může být prováděna postupně po etapách podle provozních potřeb investora stavby.</w:t>
      </w:r>
      <w:r w:rsidR="00AF0B61">
        <w:t xml:space="preserve"> Provádění postupných etap rekultivace bude realizováno v koordinaci se stávajícím provozovatelem odplynění skládky.</w:t>
      </w:r>
    </w:p>
    <w:p w14:paraId="4883A134" w14:textId="1318B382" w:rsidR="00AF0B61" w:rsidRDefault="00AF0B61" w:rsidP="004930D7">
      <w:pPr>
        <w:pStyle w:val="Textodstavce"/>
      </w:pPr>
      <w:r>
        <w:t>Provedení technické rekultivace skládky je nutné koordinovat s provozem skládky, který zůstane nepřerušen.</w:t>
      </w:r>
    </w:p>
    <w:p w14:paraId="79E3CC89" w14:textId="02ABE30F" w:rsidR="00AF0B61" w:rsidRDefault="006E6B9B" w:rsidP="00AF0B61">
      <w:pPr>
        <w:pStyle w:val="Textodstavce"/>
      </w:pPr>
      <w:r>
        <w:t>Vybraný dodavatel stavby vypracuje podrobný harmonogram stavebních prací.</w:t>
      </w:r>
    </w:p>
    <w:p w14:paraId="68D7D95D" w14:textId="3BBAA72B" w:rsidR="006E6B9B" w:rsidRDefault="006E6B9B" w:rsidP="00AF0B61">
      <w:pPr>
        <w:pStyle w:val="Textodstavce"/>
      </w:pPr>
      <w:r>
        <w:t>Zahájení stavby se předpokládá v dubnu, nebo květnu 2025. Ukončení stavby „Rekultivace skládky Medlov – 1. část“ bude do 6 měsíců od zahájení stavebních prací.</w:t>
      </w:r>
    </w:p>
    <w:p w14:paraId="69ED1A3A" w14:textId="3EB34434" w:rsidR="00274CB0" w:rsidRPr="00E22542" w:rsidRDefault="00274CB0" w:rsidP="00E22542">
      <w:pPr>
        <w:pStyle w:val="Nadpis4"/>
        <w:rPr>
          <w:iCs/>
        </w:rPr>
      </w:pPr>
      <w:bookmarkStart w:id="26" w:name="_Toc175129467"/>
      <w:r w:rsidRPr="00E22542">
        <w:rPr>
          <w:iCs/>
        </w:rPr>
        <w:t>Požadavky na předčasné užívání staveb a zkušební provoz staveb, doba jejich trvání ve vztahu k dokončení a užívání stavby</w:t>
      </w:r>
      <w:bookmarkEnd w:id="26"/>
    </w:p>
    <w:p w14:paraId="0F2F8425" w14:textId="7DF4A536" w:rsidR="00274CB0" w:rsidRPr="00274CB0" w:rsidRDefault="00274CB0" w:rsidP="00274CB0">
      <w:pPr>
        <w:pStyle w:val="Textodstavce"/>
      </w:pPr>
      <w:r w:rsidRPr="00274CB0">
        <w:t>Bez požadavku.</w:t>
      </w:r>
    </w:p>
    <w:p w14:paraId="4814066D" w14:textId="2A6384D4" w:rsidR="00274CB0" w:rsidRPr="00274CB0" w:rsidRDefault="00274CB0" w:rsidP="00E22542">
      <w:pPr>
        <w:pStyle w:val="Nadpis4"/>
      </w:pPr>
      <w:bookmarkStart w:id="27" w:name="_Toc175129468"/>
      <w:r>
        <w:t>S</w:t>
      </w:r>
      <w:r w:rsidRPr="00274CB0">
        <w:t>eznam výsledků zeměměřických činností podle jiného právního předpisu, které mají podle projektu výsledků zeměměřických činností vzniknout při provádění stavby</w:t>
      </w:r>
      <w:bookmarkEnd w:id="27"/>
    </w:p>
    <w:p w14:paraId="76EE11BF" w14:textId="784DDD37" w:rsidR="00274CB0" w:rsidRDefault="00274CB0" w:rsidP="004930D7">
      <w:pPr>
        <w:pStyle w:val="Textodstavce"/>
      </w:pPr>
      <w:r>
        <w:t xml:space="preserve"> Během provádění stavby budou dodrženy výškové kóty uvedené v návrhu SO 01 Technická rekultivace.</w:t>
      </w:r>
    </w:p>
    <w:p w14:paraId="609DDF65" w14:textId="0051B76E" w:rsidR="00855AF7" w:rsidRPr="002F6097" w:rsidRDefault="00855AF7" w:rsidP="002F6097">
      <w:pPr>
        <w:pStyle w:val="Styl3"/>
      </w:pPr>
      <w:bookmarkStart w:id="28" w:name="_Toc175129469"/>
      <w:r w:rsidRPr="002F6097">
        <w:lastRenderedPageBreak/>
        <w:t>Architektonické řešení</w:t>
      </w:r>
      <w:bookmarkEnd w:id="28"/>
    </w:p>
    <w:p w14:paraId="4EC15DFB" w14:textId="77777777" w:rsidR="00855AF7" w:rsidRDefault="00855AF7" w:rsidP="00855AF7">
      <w:pPr>
        <w:pStyle w:val="Textodstavce"/>
      </w:pPr>
      <w:r w:rsidRPr="00062F69">
        <w:t>Z hlediska charakteru stavby</w:t>
      </w:r>
      <w:r>
        <w:t xml:space="preserve"> </w:t>
      </w:r>
      <w:r w:rsidRPr="00062F69">
        <w:t>nejsou žádné požadavky na urbanistické</w:t>
      </w:r>
      <w:r>
        <w:t xml:space="preserve"> či architektonické </w:t>
      </w:r>
      <w:r w:rsidRPr="00062F69">
        <w:t>řešení stavby.</w:t>
      </w:r>
    </w:p>
    <w:p w14:paraId="6B3F5680" w14:textId="77777777" w:rsidR="00855AF7" w:rsidRDefault="00855AF7" w:rsidP="00855AF7">
      <w:pPr>
        <w:pStyle w:val="Textodstavce"/>
      </w:pPr>
      <w:r>
        <w:t xml:space="preserve">Rekultivace skládky Medlov </w:t>
      </w:r>
      <w:r w:rsidRPr="0078586E">
        <w:t>svým charakterem splňuje požadavky územně plánovací dokumentace. Z hlediska urbanistického se nejedná o zásah do území a stavba je v souladu s územním plánem.</w:t>
      </w:r>
    </w:p>
    <w:p w14:paraId="77E6510D" w14:textId="661A19F6" w:rsidR="00855AF7" w:rsidRDefault="00855AF7" w:rsidP="00855AF7">
      <w:pPr>
        <w:pStyle w:val="Textodstavce"/>
      </w:pPr>
      <w:r w:rsidRPr="00DB28D6">
        <w:t>Z hlediska architektonického se jedná o jednoduch</w:t>
      </w:r>
      <w:r w:rsidR="001B1611">
        <w:t xml:space="preserve">é </w:t>
      </w:r>
      <w:r w:rsidRPr="00DB28D6">
        <w:t>objekty v areálu skládky odpadů, kde je prioritní funkčnost staveb. Celkový architektonický výraz je založen na jednoduchosti formy a účelu, pro který má být stavba realizována.</w:t>
      </w:r>
    </w:p>
    <w:p w14:paraId="6102561C" w14:textId="13E96605" w:rsidR="00855AF7" w:rsidRPr="00855AF7" w:rsidRDefault="00855AF7" w:rsidP="00BB7FE0">
      <w:pPr>
        <w:pStyle w:val="Styl3"/>
      </w:pPr>
      <w:bookmarkStart w:id="29" w:name="_Toc175129470"/>
      <w:r w:rsidRPr="00DD7A44">
        <w:t>Stavebně technické a technologické řešení</w:t>
      </w:r>
      <w:bookmarkEnd w:id="29"/>
    </w:p>
    <w:p w14:paraId="3D1B2847" w14:textId="77777777" w:rsidR="00855AF7" w:rsidRDefault="00855AF7" w:rsidP="00855AF7">
      <w:pPr>
        <w:pStyle w:val="Textodstavce"/>
      </w:pPr>
      <w:r>
        <w:t>Rekultivace skládky Medlov je ekologická stavba, v rámci, které je navržena rekultivace skládky. Upravený povrch bude technicky a biologicky zrekultivován. Provoz na povrchu rekultivované skládky bude prováděn dle Provozního řádu skládky.</w:t>
      </w:r>
    </w:p>
    <w:p w14:paraId="30431101" w14:textId="0F928DC1" w:rsidR="00640FC0" w:rsidRDefault="00640FC0" w:rsidP="00BB7FE0">
      <w:pPr>
        <w:pStyle w:val="Styl5"/>
      </w:pPr>
      <w:bookmarkStart w:id="30" w:name="_Toc175129471"/>
      <w:r w:rsidRPr="00640FC0">
        <w:t>Celková koncepce stavebně technického a technologického řešení</w:t>
      </w:r>
      <w:bookmarkEnd w:id="30"/>
    </w:p>
    <w:p w14:paraId="16EB616F" w14:textId="722A334E" w:rsidR="001C77D9" w:rsidRDefault="001C77D9" w:rsidP="001C77D9">
      <w:pPr>
        <w:pStyle w:val="Zkladntext20"/>
        <w:shd w:val="clear" w:color="auto" w:fill="auto"/>
        <w:spacing w:before="120" w:after="0" w:line="240" w:lineRule="auto"/>
        <w:ind w:left="23" w:right="23" w:firstLine="0"/>
        <w:rPr>
          <w:rFonts w:ascii="Arial Narrow" w:hAnsi="Arial Narrow" w:cs="Arial"/>
          <w:color w:val="000000"/>
          <w:sz w:val="22"/>
          <w:szCs w:val="22"/>
          <w:lang w:eastAsia="ar-SA"/>
        </w:rPr>
      </w:pPr>
      <w:r w:rsidRPr="005766DA">
        <w:rPr>
          <w:rFonts w:ascii="Arial Narrow" w:hAnsi="Arial Narrow"/>
          <w:sz w:val="22"/>
          <w:szCs w:val="22"/>
        </w:rPr>
        <w:t>Na urovnanou hutněnou vyrovnávací vrstvu na horní ploš</w:t>
      </w:r>
      <w:r>
        <w:rPr>
          <w:rFonts w:ascii="Arial Narrow" w:hAnsi="Arial Narrow"/>
          <w:sz w:val="22"/>
          <w:szCs w:val="22"/>
        </w:rPr>
        <w:t xml:space="preserve">e </w:t>
      </w:r>
      <w:r w:rsidRPr="005766DA">
        <w:rPr>
          <w:rFonts w:ascii="Arial Narrow" w:hAnsi="Arial Narrow"/>
          <w:sz w:val="22"/>
          <w:szCs w:val="22"/>
        </w:rPr>
        <w:t>skládky budou uloženy rekultivační vrstvy.</w:t>
      </w:r>
      <w:r>
        <w:rPr>
          <w:rFonts w:ascii="Arial Narrow" w:hAnsi="Arial Narrow"/>
          <w:sz w:val="22"/>
          <w:szCs w:val="22"/>
        </w:rPr>
        <w:t xml:space="preserve"> </w:t>
      </w:r>
      <w:r>
        <w:rPr>
          <w:rFonts w:ascii="Arial Narrow" w:hAnsi="Arial Narrow"/>
          <w:sz w:val="22"/>
          <w:lang w:eastAsia="ar-SA"/>
        </w:rPr>
        <w:t xml:space="preserve">Řízená skládka komunálních odpadů Medlov je </w:t>
      </w:r>
      <w:r w:rsidRPr="00573BD9">
        <w:rPr>
          <w:rFonts w:ascii="Arial Narrow" w:hAnsi="Arial Narrow"/>
          <w:sz w:val="22"/>
          <w:lang w:eastAsia="ar-SA"/>
        </w:rPr>
        <w:t>zařazena do skupiny S – ostatní odpad, označení S-OO3</w:t>
      </w:r>
      <w:r>
        <w:rPr>
          <w:rFonts w:ascii="Arial Narrow" w:hAnsi="Arial Narrow"/>
          <w:sz w:val="22"/>
          <w:lang w:eastAsia="ar-SA"/>
        </w:rPr>
        <w:t xml:space="preserve">. </w:t>
      </w:r>
      <w:r>
        <w:rPr>
          <w:rFonts w:ascii="Arial Narrow" w:hAnsi="Arial Narrow"/>
          <w:sz w:val="22"/>
          <w:szCs w:val="22"/>
        </w:rPr>
        <w:t xml:space="preserve">V souladu s ČSN </w:t>
      </w:r>
      <w:r w:rsidRPr="00A27925">
        <w:rPr>
          <w:rFonts w:ascii="Arial Narrow" w:hAnsi="Arial Narrow" w:cs="Arial"/>
          <w:color w:val="000000"/>
          <w:sz w:val="22"/>
          <w:szCs w:val="22"/>
          <w:lang w:eastAsia="ar-SA"/>
        </w:rPr>
        <w:t>83 80 35 "Skládkování odpadů – Uzavírání skládek",</w:t>
      </w:r>
      <w:r>
        <w:rPr>
          <w:rFonts w:ascii="Arial Narrow" w:hAnsi="Arial Narrow" w:cs="Arial"/>
          <w:color w:val="000000"/>
          <w:sz w:val="22"/>
          <w:szCs w:val="22"/>
          <w:lang w:eastAsia="ar-SA"/>
        </w:rPr>
        <w:t xml:space="preserve"> bude těsnící systém na skládce S-OO proveden jako jednovrstvý.</w:t>
      </w:r>
    </w:p>
    <w:p w14:paraId="5F05A9E0" w14:textId="77777777" w:rsidR="001C77D9" w:rsidRDefault="001C77D9" w:rsidP="001C77D9">
      <w:pPr>
        <w:pStyle w:val="Textodstavce"/>
      </w:pPr>
      <w:r>
        <w:t>Příjezd na skládku je zajištěn po stávající příjezdové komunikaci.</w:t>
      </w:r>
    </w:p>
    <w:p w14:paraId="431831C7" w14:textId="77777777" w:rsidR="0001340D" w:rsidRPr="002B04FE" w:rsidRDefault="0001340D" w:rsidP="0001340D">
      <w:pPr>
        <w:pStyle w:val="Textodstavce"/>
      </w:pPr>
      <w:r w:rsidRPr="002B04FE">
        <w:t>Rozsah prací řešený touto projektovou dokumentací je dle svého charakteru rozdělen do samostatných stavebních objektů:</w:t>
      </w:r>
    </w:p>
    <w:p w14:paraId="123A862C" w14:textId="77777777" w:rsidR="0001340D" w:rsidRDefault="0001340D" w:rsidP="0001340D">
      <w:pPr>
        <w:pStyle w:val="Textodstavce"/>
      </w:pPr>
      <w:r>
        <w:t>SO 01 Technická rekultivace</w:t>
      </w:r>
    </w:p>
    <w:p w14:paraId="6A3A0885" w14:textId="77777777" w:rsidR="0001340D" w:rsidRDefault="0001340D" w:rsidP="0001340D">
      <w:pPr>
        <w:pStyle w:val="Textodstavce"/>
      </w:pPr>
      <w:r>
        <w:t>SO 02 Biologická rekultivace</w:t>
      </w:r>
    </w:p>
    <w:p w14:paraId="7752EC4F" w14:textId="761AA234" w:rsidR="001C77D9" w:rsidRPr="00B02D4A" w:rsidRDefault="001C77D9" w:rsidP="001C77D9">
      <w:pPr>
        <w:spacing w:before="120"/>
        <w:rPr>
          <w:snapToGrid w:val="0"/>
          <w:color w:val="000000"/>
        </w:rPr>
      </w:pPr>
      <w:r w:rsidRPr="00B02D4A">
        <w:rPr>
          <w:snapToGrid w:val="0"/>
          <w:color w:val="000000"/>
        </w:rPr>
        <w:t xml:space="preserve">Konkrétně v rámci </w:t>
      </w:r>
      <w:r w:rsidRPr="0001340D">
        <w:rPr>
          <w:b/>
          <w:bCs/>
          <w:snapToGrid w:val="0"/>
          <w:color w:val="000000"/>
          <w:u w:val="single"/>
        </w:rPr>
        <w:t xml:space="preserve">SO 01 </w:t>
      </w:r>
      <w:r w:rsidR="0001340D" w:rsidRPr="0001340D">
        <w:rPr>
          <w:b/>
          <w:bCs/>
          <w:snapToGrid w:val="0"/>
          <w:color w:val="000000"/>
          <w:u w:val="single"/>
        </w:rPr>
        <w:t>Technická r</w:t>
      </w:r>
      <w:r w:rsidRPr="0001340D">
        <w:rPr>
          <w:b/>
          <w:bCs/>
          <w:snapToGrid w:val="0"/>
          <w:color w:val="000000"/>
          <w:u w:val="single"/>
        </w:rPr>
        <w:t>ekultivace</w:t>
      </w:r>
      <w:r w:rsidRPr="00B02D4A">
        <w:rPr>
          <w:snapToGrid w:val="0"/>
          <w:color w:val="000000"/>
        </w:rPr>
        <w:t xml:space="preserve"> je navržena následující skladba technické rekultivace skládky:</w:t>
      </w:r>
    </w:p>
    <w:p w14:paraId="43408F28" w14:textId="1EDCEEB0" w:rsidR="001C77D9" w:rsidRDefault="001C77D9" w:rsidP="001B6230">
      <w:pPr>
        <w:pStyle w:val="Odstavecseseznamem"/>
        <w:numPr>
          <w:ilvl w:val="0"/>
          <w:numId w:val="16"/>
        </w:numPr>
        <w:rPr>
          <w:rFonts w:ascii="Arial Narrow" w:hAnsi="Arial Narrow"/>
          <w:sz w:val="22"/>
          <w:szCs w:val="22"/>
        </w:rPr>
      </w:pPr>
      <w:r w:rsidRPr="00B02D4A">
        <w:rPr>
          <w:rFonts w:ascii="Arial Narrow" w:hAnsi="Arial Narrow"/>
          <w:sz w:val="22"/>
          <w:szCs w:val="22"/>
        </w:rPr>
        <w:t>vyrovnávací vrstva v tl. 100 až 500 mm</w:t>
      </w:r>
      <w:r>
        <w:rPr>
          <w:rFonts w:ascii="Arial Narrow" w:hAnsi="Arial Narrow"/>
          <w:sz w:val="22"/>
          <w:szCs w:val="22"/>
        </w:rPr>
        <w:t xml:space="preserve"> </w:t>
      </w:r>
      <w:r w:rsidRPr="00B02D4A">
        <w:rPr>
          <w:rFonts w:ascii="Arial Narrow" w:hAnsi="Arial Narrow"/>
          <w:sz w:val="22"/>
          <w:szCs w:val="22"/>
        </w:rPr>
        <w:t xml:space="preserve">(bude </w:t>
      </w:r>
      <w:r>
        <w:rPr>
          <w:rFonts w:ascii="Arial Narrow" w:hAnsi="Arial Narrow"/>
          <w:sz w:val="22"/>
          <w:szCs w:val="22"/>
        </w:rPr>
        <w:t xml:space="preserve">částečně </w:t>
      </w:r>
      <w:r w:rsidRPr="00B02D4A">
        <w:rPr>
          <w:rFonts w:ascii="Arial Narrow" w:hAnsi="Arial Narrow"/>
          <w:sz w:val="22"/>
          <w:szCs w:val="22"/>
        </w:rPr>
        <w:t>provedena v rámci provozu skládky)</w:t>
      </w:r>
      <w:r>
        <w:rPr>
          <w:rFonts w:ascii="Arial Narrow" w:hAnsi="Arial Narrow"/>
          <w:sz w:val="22"/>
          <w:szCs w:val="22"/>
        </w:rPr>
        <w:t>,</w:t>
      </w:r>
    </w:p>
    <w:p w14:paraId="1EC0C022" w14:textId="2EE815B8" w:rsidR="001C77D9" w:rsidRPr="00B02D4A" w:rsidRDefault="001C77D9" w:rsidP="001B6230">
      <w:pPr>
        <w:pStyle w:val="Odstavecseseznamem"/>
        <w:numPr>
          <w:ilvl w:val="0"/>
          <w:numId w:val="16"/>
        </w:numPr>
        <w:rPr>
          <w:rFonts w:ascii="Arial Narrow" w:hAnsi="Arial Narrow"/>
          <w:sz w:val="22"/>
          <w:szCs w:val="22"/>
        </w:rPr>
      </w:pPr>
      <w:r>
        <w:rPr>
          <w:rFonts w:ascii="Arial Narrow" w:hAnsi="Arial Narrow"/>
          <w:sz w:val="22"/>
          <w:szCs w:val="22"/>
        </w:rPr>
        <w:t xml:space="preserve">plošná plynová drenáž v tl. 200 mm </w:t>
      </w:r>
      <w:r w:rsidRPr="00B02D4A">
        <w:rPr>
          <w:rFonts w:ascii="Arial Narrow" w:hAnsi="Arial Narrow"/>
          <w:sz w:val="22"/>
          <w:szCs w:val="22"/>
        </w:rPr>
        <w:t xml:space="preserve">(bude </w:t>
      </w:r>
      <w:r>
        <w:rPr>
          <w:rFonts w:ascii="Arial Narrow" w:hAnsi="Arial Narrow"/>
          <w:sz w:val="22"/>
          <w:szCs w:val="22"/>
        </w:rPr>
        <w:t xml:space="preserve">částečně </w:t>
      </w:r>
      <w:r w:rsidRPr="00B02D4A">
        <w:rPr>
          <w:rFonts w:ascii="Arial Narrow" w:hAnsi="Arial Narrow"/>
          <w:sz w:val="22"/>
          <w:szCs w:val="22"/>
        </w:rPr>
        <w:t>provedena v rámci provozu skládky)</w:t>
      </w:r>
      <w:r>
        <w:rPr>
          <w:rFonts w:ascii="Arial Narrow" w:hAnsi="Arial Narrow"/>
          <w:sz w:val="22"/>
          <w:szCs w:val="22"/>
        </w:rPr>
        <w:t>,</w:t>
      </w:r>
    </w:p>
    <w:p w14:paraId="6397A095" w14:textId="467E657F" w:rsidR="001C77D9" w:rsidRPr="00B02D4A" w:rsidRDefault="001C77D9" w:rsidP="001B6230">
      <w:pPr>
        <w:pStyle w:val="Odstavecseseznamem"/>
        <w:numPr>
          <w:ilvl w:val="0"/>
          <w:numId w:val="16"/>
        </w:numPr>
        <w:rPr>
          <w:rFonts w:ascii="Arial Narrow" w:hAnsi="Arial Narrow"/>
          <w:sz w:val="22"/>
          <w:szCs w:val="22"/>
        </w:rPr>
      </w:pPr>
      <w:r w:rsidRPr="00B02D4A">
        <w:rPr>
          <w:rFonts w:ascii="Arial Narrow" w:hAnsi="Arial Narrow"/>
          <w:sz w:val="22"/>
          <w:szCs w:val="22"/>
        </w:rPr>
        <w:t>ochranná vrstva z geotextilie 500</w:t>
      </w:r>
      <w:r w:rsidR="00091EE2">
        <w:rPr>
          <w:rFonts w:ascii="Arial Narrow" w:hAnsi="Arial Narrow"/>
          <w:sz w:val="22"/>
          <w:szCs w:val="22"/>
        </w:rPr>
        <w:t xml:space="preserve"> </w:t>
      </w:r>
      <w:r w:rsidRPr="00B02D4A">
        <w:rPr>
          <w:rFonts w:ascii="Arial Narrow" w:hAnsi="Arial Narrow"/>
          <w:sz w:val="22"/>
          <w:szCs w:val="22"/>
        </w:rPr>
        <w:t>g/m</w:t>
      </w:r>
      <w:r w:rsidRPr="00B02D4A">
        <w:rPr>
          <w:rFonts w:ascii="Arial Narrow" w:hAnsi="Arial Narrow"/>
          <w:sz w:val="22"/>
          <w:szCs w:val="22"/>
          <w:vertAlign w:val="superscript"/>
        </w:rPr>
        <w:t>2</w:t>
      </w:r>
      <w:r>
        <w:rPr>
          <w:rFonts w:ascii="Arial Narrow" w:hAnsi="Arial Narrow"/>
          <w:sz w:val="22"/>
          <w:szCs w:val="22"/>
        </w:rPr>
        <w:t>,</w:t>
      </w:r>
    </w:p>
    <w:p w14:paraId="4AF851DD" w14:textId="77777777" w:rsidR="001C77D9" w:rsidRPr="00B02D4A" w:rsidRDefault="001C77D9" w:rsidP="001B6230">
      <w:pPr>
        <w:pStyle w:val="Odstavecseseznamem"/>
        <w:numPr>
          <w:ilvl w:val="0"/>
          <w:numId w:val="16"/>
        </w:numPr>
        <w:rPr>
          <w:rFonts w:ascii="Arial Narrow" w:hAnsi="Arial Narrow"/>
          <w:sz w:val="22"/>
          <w:szCs w:val="22"/>
        </w:rPr>
      </w:pPr>
      <w:r w:rsidRPr="00B02D4A">
        <w:rPr>
          <w:rFonts w:ascii="Arial Narrow" w:hAnsi="Arial Narrow"/>
          <w:sz w:val="22"/>
          <w:szCs w:val="22"/>
        </w:rPr>
        <w:t>oboustranně strukturovaná fólie PEHD tl. 1,0</w:t>
      </w:r>
      <w:r>
        <w:rPr>
          <w:rFonts w:ascii="Arial Narrow" w:hAnsi="Arial Narrow"/>
          <w:sz w:val="22"/>
          <w:szCs w:val="22"/>
        </w:rPr>
        <w:t xml:space="preserve"> mm,</w:t>
      </w:r>
    </w:p>
    <w:p w14:paraId="33696E0B" w14:textId="7A08827D" w:rsidR="001C77D9" w:rsidRDefault="001C77D9" w:rsidP="001B6230">
      <w:pPr>
        <w:pStyle w:val="Odstavecseseznamem"/>
        <w:numPr>
          <w:ilvl w:val="0"/>
          <w:numId w:val="16"/>
        </w:numPr>
        <w:rPr>
          <w:rFonts w:ascii="Arial Narrow" w:hAnsi="Arial Narrow"/>
          <w:sz w:val="22"/>
          <w:szCs w:val="22"/>
        </w:rPr>
      </w:pPr>
      <w:r w:rsidRPr="00B02D4A">
        <w:rPr>
          <w:rFonts w:ascii="Arial Narrow" w:hAnsi="Arial Narrow"/>
          <w:sz w:val="22"/>
          <w:szCs w:val="22"/>
        </w:rPr>
        <w:t>ochranná vrstva z geotextilie 500</w:t>
      </w:r>
      <w:r w:rsidR="00091EE2">
        <w:rPr>
          <w:rFonts w:ascii="Arial Narrow" w:hAnsi="Arial Narrow"/>
          <w:sz w:val="22"/>
          <w:szCs w:val="22"/>
        </w:rPr>
        <w:t xml:space="preserve"> </w:t>
      </w:r>
      <w:r w:rsidRPr="00B02D4A">
        <w:rPr>
          <w:rFonts w:ascii="Arial Narrow" w:hAnsi="Arial Narrow"/>
          <w:sz w:val="22"/>
          <w:szCs w:val="22"/>
        </w:rPr>
        <w:t>g/m</w:t>
      </w:r>
      <w:r w:rsidRPr="00B02D4A">
        <w:rPr>
          <w:rFonts w:ascii="Arial Narrow" w:hAnsi="Arial Narrow"/>
          <w:sz w:val="22"/>
          <w:szCs w:val="22"/>
          <w:vertAlign w:val="superscript"/>
        </w:rPr>
        <w:t>2</w:t>
      </w:r>
      <w:r>
        <w:rPr>
          <w:rFonts w:ascii="Arial Narrow" w:hAnsi="Arial Narrow"/>
          <w:sz w:val="22"/>
          <w:szCs w:val="22"/>
        </w:rPr>
        <w:t>,</w:t>
      </w:r>
    </w:p>
    <w:p w14:paraId="6EAF5EE8" w14:textId="2B0AA167" w:rsidR="001C77D9" w:rsidRPr="00845F2C" w:rsidRDefault="001C77D9" w:rsidP="001B6230">
      <w:pPr>
        <w:pStyle w:val="Odstavecseseznamem"/>
        <w:numPr>
          <w:ilvl w:val="0"/>
          <w:numId w:val="16"/>
        </w:numPr>
        <w:rPr>
          <w:rFonts w:ascii="Arial Narrow" w:hAnsi="Arial Narrow"/>
          <w:sz w:val="22"/>
          <w:szCs w:val="22"/>
        </w:rPr>
      </w:pPr>
      <w:r w:rsidRPr="00845F2C">
        <w:rPr>
          <w:rFonts w:ascii="Arial Narrow" w:hAnsi="Arial Narrow"/>
          <w:sz w:val="22"/>
          <w:szCs w:val="22"/>
        </w:rPr>
        <w:t>plošná drenáž, vrstva tl. 300 mm, do drenážní vrstvy budou použity štěrky nebo štěrkovitá zemina s koeficientem filtrace nejméně k</w:t>
      </w:r>
      <w:r w:rsidRPr="00845F2C">
        <w:rPr>
          <w:rFonts w:ascii="Arial Narrow" w:hAnsi="Arial Narrow"/>
          <w:sz w:val="22"/>
          <w:szCs w:val="22"/>
          <w:vertAlign w:val="subscript"/>
        </w:rPr>
        <w:t>f</w:t>
      </w:r>
      <w:r w:rsidRPr="00845F2C">
        <w:rPr>
          <w:rFonts w:ascii="Arial Narrow" w:hAnsi="Arial Narrow"/>
          <w:sz w:val="22"/>
          <w:szCs w:val="22"/>
        </w:rPr>
        <w:t xml:space="preserve"> ≥1.10</w:t>
      </w:r>
      <w:r w:rsidRPr="00845F2C">
        <w:rPr>
          <w:rFonts w:ascii="Arial Narrow" w:hAnsi="Arial Narrow"/>
          <w:sz w:val="22"/>
          <w:szCs w:val="22"/>
          <w:vertAlign w:val="superscript"/>
        </w:rPr>
        <w:t>-5</w:t>
      </w:r>
      <w:r w:rsidRPr="00845F2C">
        <w:rPr>
          <w:rFonts w:ascii="Arial Narrow" w:hAnsi="Arial Narrow"/>
          <w:sz w:val="22"/>
          <w:szCs w:val="22"/>
        </w:rPr>
        <w:t xml:space="preserve"> m</w:t>
      </w:r>
      <w:r w:rsidR="00091EE2">
        <w:rPr>
          <w:rFonts w:ascii="Arial Narrow" w:hAnsi="Arial Narrow"/>
          <w:sz w:val="22"/>
          <w:szCs w:val="22"/>
        </w:rPr>
        <w:t>/</w:t>
      </w:r>
      <w:r w:rsidRPr="00845F2C">
        <w:rPr>
          <w:rFonts w:ascii="Arial Narrow" w:hAnsi="Arial Narrow"/>
          <w:sz w:val="22"/>
          <w:szCs w:val="22"/>
        </w:rPr>
        <w:t>s</w:t>
      </w:r>
    </w:p>
    <w:p w14:paraId="58D8CBFD" w14:textId="77777777" w:rsidR="001C77D9" w:rsidRPr="00B02D4A" w:rsidRDefault="001C77D9" w:rsidP="001B6230">
      <w:pPr>
        <w:pStyle w:val="Odstavecseseznamem"/>
        <w:numPr>
          <w:ilvl w:val="0"/>
          <w:numId w:val="16"/>
        </w:numPr>
        <w:rPr>
          <w:rFonts w:ascii="Arial Narrow" w:hAnsi="Arial Narrow"/>
          <w:sz w:val="22"/>
          <w:szCs w:val="22"/>
        </w:rPr>
      </w:pPr>
      <w:r w:rsidRPr="00B02D4A">
        <w:rPr>
          <w:rFonts w:ascii="Arial Narrow" w:hAnsi="Arial Narrow"/>
          <w:sz w:val="22"/>
          <w:szCs w:val="22"/>
        </w:rPr>
        <w:t xml:space="preserve">podorniční vrstva, tl. </w:t>
      </w:r>
      <w:r>
        <w:rPr>
          <w:rFonts w:ascii="Arial Narrow" w:hAnsi="Arial Narrow"/>
          <w:sz w:val="22"/>
          <w:szCs w:val="22"/>
        </w:rPr>
        <w:t>4</w:t>
      </w:r>
      <w:r w:rsidRPr="00B02D4A">
        <w:rPr>
          <w:rFonts w:ascii="Arial Narrow" w:hAnsi="Arial Narrow"/>
          <w:sz w:val="22"/>
          <w:szCs w:val="22"/>
        </w:rPr>
        <w:t>00 mm,</w:t>
      </w:r>
    </w:p>
    <w:p w14:paraId="10167D5C" w14:textId="77777777" w:rsidR="001C77D9" w:rsidRPr="00B02D4A" w:rsidRDefault="001C77D9" w:rsidP="001B6230">
      <w:pPr>
        <w:pStyle w:val="Odstavecseseznamem"/>
        <w:numPr>
          <w:ilvl w:val="0"/>
          <w:numId w:val="16"/>
        </w:numPr>
        <w:rPr>
          <w:rFonts w:ascii="Arial Narrow" w:hAnsi="Arial Narrow"/>
          <w:sz w:val="22"/>
          <w:szCs w:val="22"/>
        </w:rPr>
      </w:pPr>
      <w:r>
        <w:rPr>
          <w:rFonts w:ascii="Arial Narrow" w:hAnsi="Arial Narrow"/>
          <w:sz w:val="22"/>
          <w:szCs w:val="22"/>
        </w:rPr>
        <w:t>biologicky aktivní zemina, tl</w:t>
      </w:r>
      <w:r w:rsidRPr="00B02D4A">
        <w:rPr>
          <w:rFonts w:ascii="Arial Narrow" w:hAnsi="Arial Narrow"/>
          <w:sz w:val="22"/>
          <w:szCs w:val="22"/>
        </w:rPr>
        <w:t>. 300 mm.</w:t>
      </w:r>
    </w:p>
    <w:p w14:paraId="15481900" w14:textId="77777777" w:rsidR="0001340D" w:rsidRDefault="0001340D" w:rsidP="0001340D">
      <w:pPr>
        <w:spacing w:before="120"/>
        <w:rPr>
          <w:szCs w:val="22"/>
        </w:rPr>
      </w:pPr>
      <w:r w:rsidRPr="00AF4428">
        <w:rPr>
          <w:szCs w:val="22"/>
        </w:rPr>
        <w:t>V rámci tohoto stavebního objektu bude řešen odplyňovací systém skládky – sběrná a svodná síť plynu včetně sběrného a těsnícího systému odplynění skládky. V ploše temena nově rekultivované skládky b</w:t>
      </w:r>
      <w:r>
        <w:rPr>
          <w:szCs w:val="22"/>
        </w:rPr>
        <w:t xml:space="preserve">yly v rámci provozu skládky </w:t>
      </w:r>
      <w:r w:rsidRPr="00AF4428">
        <w:rPr>
          <w:szCs w:val="22"/>
        </w:rPr>
        <w:t xml:space="preserve">ke stávajícím vrtům postupně rozmístěny v nepravidelné síti další nové jímací </w:t>
      </w:r>
      <w:r>
        <w:rPr>
          <w:szCs w:val="22"/>
        </w:rPr>
        <w:t xml:space="preserve">plynové </w:t>
      </w:r>
      <w:r w:rsidRPr="00AF4428">
        <w:rPr>
          <w:szCs w:val="22"/>
        </w:rPr>
        <w:t xml:space="preserve">studny. Odvodnění plynovodních potrubí je uvažováno zpět k vrtům nebo do skládky. </w:t>
      </w:r>
    </w:p>
    <w:p w14:paraId="09F3C5DB" w14:textId="77777777" w:rsidR="0001340D" w:rsidRDefault="0001340D" w:rsidP="0001340D">
      <w:pPr>
        <w:rPr>
          <w:szCs w:val="22"/>
        </w:rPr>
      </w:pPr>
      <w:r w:rsidRPr="00AF4428">
        <w:rPr>
          <w:szCs w:val="22"/>
        </w:rPr>
        <w:t xml:space="preserve">Jímací studny </w:t>
      </w:r>
      <w:r>
        <w:rPr>
          <w:szCs w:val="22"/>
        </w:rPr>
        <w:t xml:space="preserve">byly </w:t>
      </w:r>
      <w:r w:rsidRPr="00AF4428">
        <w:rPr>
          <w:szCs w:val="22"/>
        </w:rPr>
        <w:t>prováděny metodou dodatečných závrtů dle projektu a technologie provozovatele odplyňovacího systému. Jsou kruhového průřezu o průměru 620 mm. Jsou realizovány z kameniva frakce 16-32, v ose studny je umístěna perforovaná trubka z PEHD průměru 110 nebo 90 mm, která je na povrchu skládky napojena na sběrný plynovodní systém (detail viz v. č. 01-</w:t>
      </w:r>
      <w:r>
        <w:rPr>
          <w:szCs w:val="22"/>
        </w:rPr>
        <w:t>7</w:t>
      </w:r>
      <w:r w:rsidRPr="00AF4428">
        <w:rPr>
          <w:szCs w:val="22"/>
        </w:rPr>
        <w:t>). Svody vrtů zakončených pod konečnou figurou skládky, jsou vyvedeny mimo těleso skládky a zakončeny v regulační šachtě, kde je prováděna regulace.</w:t>
      </w:r>
    </w:p>
    <w:p w14:paraId="67FA2684" w14:textId="77777777" w:rsidR="0001340D" w:rsidRDefault="0001340D" w:rsidP="0001340D">
      <w:pPr>
        <w:spacing w:before="120"/>
        <w:rPr>
          <w:szCs w:val="22"/>
        </w:rPr>
      </w:pPr>
      <w:r>
        <w:rPr>
          <w:szCs w:val="22"/>
        </w:rPr>
        <w:t xml:space="preserve">V ploše skládky, která je předmětem této stavby se nachází celkem 7 plynových studní. Rozmístění studní je graficky znázorněno na v.č. C.3 Koordinační situační výkres. V rámci rekultivace skládky bude provedena </w:t>
      </w:r>
      <w:r>
        <w:rPr>
          <w:szCs w:val="22"/>
        </w:rPr>
        <w:lastRenderedPageBreak/>
        <w:t>konečná úprava hlavy plynové studny dle v.č. 01-7. Některé plynové studny bude nutné rektifikovat na úroveň kóty rekultivace skládky. Potřebné navýšení hlavy plynové studny (0 až 3 m) je znázorněno v tabulce na v.č. C.3.</w:t>
      </w:r>
    </w:p>
    <w:p w14:paraId="1E67C29E" w14:textId="4964211C" w:rsidR="00DC3338" w:rsidRDefault="00DC3338" w:rsidP="0001340D">
      <w:pPr>
        <w:spacing w:before="120"/>
        <w:rPr>
          <w:szCs w:val="22"/>
        </w:rPr>
      </w:pPr>
      <w:r>
        <w:rPr>
          <w:szCs w:val="22"/>
        </w:rPr>
        <w:t>V ploše rekultivace bude provedena regulační šachta svodu skládkového plynu (viz situace C.3).</w:t>
      </w:r>
    </w:p>
    <w:p w14:paraId="02A48C7E" w14:textId="77777777" w:rsidR="0001340D" w:rsidRPr="00B17954" w:rsidRDefault="0001340D" w:rsidP="0001340D">
      <w:pPr>
        <w:spacing w:before="120"/>
        <w:rPr>
          <w:szCs w:val="22"/>
        </w:rPr>
      </w:pPr>
      <w:r w:rsidRPr="00AF4428">
        <w:rPr>
          <w:szCs w:val="22"/>
        </w:rPr>
        <w:t>Návrh a způsob provedení odplynění skládky zpracovává ve spolupráci s dodavatelem rekultivace skládky stávající provozovatel odplynění skládky.</w:t>
      </w:r>
    </w:p>
    <w:p w14:paraId="20D692A8" w14:textId="77777777" w:rsidR="0001340D" w:rsidRDefault="0001340D" w:rsidP="0001340D">
      <w:pPr>
        <w:pStyle w:val="Textodstavce"/>
      </w:pPr>
      <w:r>
        <w:t>Stávající jímka pro průsakové vody pro 1. etapu skládky je umístěna v ploše těsněného tělesa skládky Medlov. Železobetonová konstrukce jímky byla vybudována ve dně skládky. Během skládkování je stávající konstrukce jímky postupně nastavována železobetonovou skruží DN 1000. Voda z jímky je dle provozního řádu skládky odčerpávána k likvidaci, buď rozléváním po ploše aktivní skládky nebo k odvozu na ČOV.</w:t>
      </w:r>
    </w:p>
    <w:p w14:paraId="62C4F7B1" w14:textId="77777777" w:rsidR="0001340D" w:rsidRDefault="0001340D" w:rsidP="0001340D">
      <w:pPr>
        <w:pStyle w:val="Textodstavce"/>
      </w:pPr>
      <w:r>
        <w:t>Před dokončením skládkování na 1. etapě skládky je potřeba jímku upravit tak, aby stávající odčerpávání průsakových vod bylo možné provádět bezpečně a ekologicky, v souladu s provozním řádem skládky, i po provedené navržené rekultivaci skládky.</w:t>
      </w:r>
    </w:p>
    <w:p w14:paraId="2C13BAE2" w14:textId="77777777" w:rsidR="001C77D9" w:rsidRDefault="001C77D9" w:rsidP="001C77D9">
      <w:pPr>
        <w:spacing w:before="120"/>
        <w:rPr>
          <w:szCs w:val="22"/>
        </w:rPr>
      </w:pPr>
      <w:r w:rsidRPr="0001340D">
        <w:rPr>
          <w:b/>
          <w:bCs/>
          <w:szCs w:val="22"/>
          <w:u w:val="single"/>
        </w:rPr>
        <w:t>SO 02 Biologická rekultivace</w:t>
      </w:r>
      <w:r w:rsidRPr="00B02D4A">
        <w:rPr>
          <w:szCs w:val="22"/>
        </w:rPr>
        <w:t xml:space="preserve"> řeší zatravnění upraveného povrchu.</w:t>
      </w:r>
    </w:p>
    <w:p w14:paraId="43969714" w14:textId="39C8D894" w:rsidR="00FF4899" w:rsidRDefault="00FF4899" w:rsidP="00FF4899">
      <w:pPr>
        <w:spacing w:before="120"/>
        <w:rPr>
          <w:szCs w:val="22"/>
        </w:rPr>
      </w:pPr>
      <w:bookmarkStart w:id="31" w:name="_Hlk175306184"/>
      <w:r>
        <w:rPr>
          <w:szCs w:val="22"/>
        </w:rPr>
        <w:t xml:space="preserve">Před osetím technicky rekultivovaných ploch je navrženo obdělání půdy. </w:t>
      </w:r>
      <w:r w:rsidRPr="00547956">
        <w:rPr>
          <w:szCs w:val="22"/>
        </w:rPr>
        <w:t>Na plochách určených k zatravnění se provede pouze minimální příprava půdy spočívající v</w:t>
      </w:r>
      <w:r>
        <w:rPr>
          <w:szCs w:val="22"/>
        </w:rPr>
        <w:t xml:space="preserve"> </w:t>
      </w:r>
      <w:r w:rsidRPr="00547956">
        <w:rPr>
          <w:szCs w:val="22"/>
        </w:rPr>
        <w:t>uhrabání</w:t>
      </w:r>
      <w:r>
        <w:rPr>
          <w:szCs w:val="22"/>
        </w:rPr>
        <w:t>, smykování a vláčení. Z povrchu budou průběžně odstraňovány všechny nežádoucí materiály, kameny, kořeny, velké hroudy apod.</w:t>
      </w:r>
    </w:p>
    <w:p w14:paraId="032EACC4" w14:textId="77777777" w:rsidR="00FF4899" w:rsidRDefault="00FF4899" w:rsidP="00FF4899">
      <w:pPr>
        <w:spacing w:before="120"/>
        <w:rPr>
          <w:szCs w:val="22"/>
        </w:rPr>
      </w:pPr>
      <w:r>
        <w:rPr>
          <w:szCs w:val="22"/>
        </w:rPr>
        <w:t>Na souvislých velkých plochách bude obdělání půdy provedeno vhodnou mechanizací. Okraje velkých ploch a malé plochy nevhodné pro obdělávání mechanizací budou obdělávány ručně.</w:t>
      </w:r>
    </w:p>
    <w:p w14:paraId="18772D99" w14:textId="77777777" w:rsidR="00FF4899" w:rsidRDefault="00FF4899" w:rsidP="00FF4899">
      <w:pPr>
        <w:spacing w:before="120"/>
        <w:rPr>
          <w:szCs w:val="22"/>
        </w:rPr>
      </w:pPr>
      <w:r>
        <w:rPr>
          <w:szCs w:val="22"/>
        </w:rPr>
        <w:t>Okraje nově upravených ploch musí být úhledně napojeny na okolní plochy. Před výsevem bude na plochu aplikována startovní dávka umělých hnojiv v dávce 50 g/m</w:t>
      </w:r>
      <w:r>
        <w:rPr>
          <w:szCs w:val="22"/>
          <w:vertAlign w:val="superscript"/>
        </w:rPr>
        <w:t>2</w:t>
      </w:r>
      <w:r>
        <w:rPr>
          <w:szCs w:val="22"/>
        </w:rPr>
        <w:t>. Trávníky budou zakládány z travní směsi v dávce 30 g/m</w:t>
      </w:r>
      <w:r>
        <w:rPr>
          <w:szCs w:val="22"/>
          <w:vertAlign w:val="superscript"/>
        </w:rPr>
        <w:t>2</w:t>
      </w:r>
      <w:r>
        <w:rPr>
          <w:szCs w:val="22"/>
        </w:rPr>
        <w:t>. Nejvhodnější termín výsevu je od druhé poloviny dubna do druhé poloviny června nebo od 20. srpna do 10. října.</w:t>
      </w:r>
    </w:p>
    <w:p w14:paraId="2F1D03F3" w14:textId="77777777" w:rsidR="00FF4899" w:rsidRDefault="00FF4899" w:rsidP="00FF4899">
      <w:pPr>
        <w:spacing w:before="120"/>
        <w:rPr>
          <w:szCs w:val="22"/>
        </w:rPr>
      </w:pPr>
      <w:r>
        <w:rPr>
          <w:szCs w:val="22"/>
        </w:rPr>
        <w:t>Travní osivo bude zapraveno max. 1 cm hluboko, rovnoměrně hráběmi nebo bránami. Vysévaná směs musí být udržována v dobře promíchaném stavu, aby byla semena jednotlivých druhů rovnoměrně rozdělená.</w:t>
      </w:r>
    </w:p>
    <w:p w14:paraId="072D520E" w14:textId="77777777" w:rsidR="00FF4899" w:rsidRDefault="00FF4899" w:rsidP="00FF4899">
      <w:pPr>
        <w:spacing w:before="120"/>
        <w:rPr>
          <w:szCs w:val="22"/>
        </w:rPr>
      </w:pPr>
      <w:r>
        <w:rPr>
          <w:szCs w:val="22"/>
        </w:rPr>
        <w:t>První kosení je vhodné provést při výšce trávníku 6-10 cm, kosit na výšku 4-6 cm a průběžně sbírat kameny a hroudy. Veškeré zbytky pokosené trávy musí být odstraněny (první kosení není předmětem nákladové části této dokumentace).</w:t>
      </w:r>
    </w:p>
    <w:p w14:paraId="70B18F37" w14:textId="6529C6C3" w:rsidR="00FF4899" w:rsidRDefault="00FF4899" w:rsidP="00FF4899">
      <w:pPr>
        <w:spacing w:before="120"/>
        <w:rPr>
          <w:szCs w:val="22"/>
        </w:rPr>
      </w:pPr>
      <w:r w:rsidRPr="00AC794F">
        <w:rPr>
          <w:szCs w:val="22"/>
        </w:rPr>
        <w:t xml:space="preserve">Při návrhu travního porostu </w:t>
      </w:r>
      <w:r>
        <w:rPr>
          <w:szCs w:val="22"/>
        </w:rPr>
        <w:t xml:space="preserve">jsou </w:t>
      </w:r>
      <w:r w:rsidRPr="00AC794F">
        <w:rPr>
          <w:szCs w:val="22"/>
        </w:rPr>
        <w:t xml:space="preserve">upřednostňovány traviny, které mají schopnost vyprodukovat v co nejkratší době po výsevu dostatečné množství nadzemní hmoty. Dále se požaduje, aby odolaly suchu, mrazu, chorobám a plísním. Použitý travní porost musí vytvořit dostatečně hustý kořenový systém, plošně koncentrovaný v povrchové půdní zóně. S ohledem na uvedené požadavky se navrhuje travní směs s následujícím složením: lipnice </w:t>
      </w:r>
      <w:r>
        <w:rPr>
          <w:szCs w:val="22"/>
        </w:rPr>
        <w:t>smáčknutá (</w:t>
      </w:r>
      <w:r w:rsidR="00BE44F2">
        <w:rPr>
          <w:szCs w:val="22"/>
        </w:rPr>
        <w:t>30</w:t>
      </w:r>
      <w:r w:rsidR="00BE44F2" w:rsidRPr="00AC794F">
        <w:rPr>
          <w:szCs w:val="22"/>
        </w:rPr>
        <w:t xml:space="preserve"> %</w:t>
      </w:r>
      <w:r w:rsidRPr="00AC794F">
        <w:rPr>
          <w:szCs w:val="22"/>
        </w:rPr>
        <w:t>), kostřava červená výběžkatá (</w:t>
      </w:r>
      <w:r>
        <w:rPr>
          <w:szCs w:val="22"/>
        </w:rPr>
        <w:t>3</w:t>
      </w:r>
      <w:r w:rsidRPr="00AC794F">
        <w:rPr>
          <w:szCs w:val="22"/>
        </w:rPr>
        <w:t>5%) a kostřava červená trsnatá (15%)</w:t>
      </w:r>
      <w:r>
        <w:rPr>
          <w:szCs w:val="22"/>
        </w:rPr>
        <w:t>, kostřava luční (20%)</w:t>
      </w:r>
      <w:r w:rsidRPr="00AC794F">
        <w:rPr>
          <w:szCs w:val="22"/>
        </w:rPr>
        <w:t>.</w:t>
      </w:r>
    </w:p>
    <w:p w14:paraId="7E343FA5" w14:textId="39438F8D" w:rsidR="00FF4899" w:rsidRDefault="00FF4899" w:rsidP="00FF4899">
      <w:pPr>
        <w:spacing w:before="120"/>
        <w:rPr>
          <w:szCs w:val="22"/>
        </w:rPr>
      </w:pPr>
      <w:r>
        <w:rPr>
          <w:szCs w:val="22"/>
        </w:rPr>
        <w:t>Dodavatel na požádání objednatele předloží písemnou zprávu s doporučením dalšího postupu při pěstování a údržbě zelených ploch. Zpráva bude obsahovat i odborný odhad ročních nákladů na údržbu trávníku. Následná údržba trávníku není předmětem dodávky stavby.</w:t>
      </w:r>
    </w:p>
    <w:p w14:paraId="0BF52F7F" w14:textId="77777777" w:rsidR="001C77D9" w:rsidRPr="00B02D4A" w:rsidRDefault="001C77D9" w:rsidP="00FF4899">
      <w:pPr>
        <w:spacing w:before="120"/>
        <w:rPr>
          <w:szCs w:val="22"/>
        </w:rPr>
      </w:pPr>
      <w:r w:rsidRPr="00B02D4A">
        <w:rPr>
          <w:szCs w:val="22"/>
        </w:rPr>
        <w:t>Graficky je tvar figury skládky a provedení technické rekultivace znázorněno ve výkresové části této projektové dokumentace.</w:t>
      </w:r>
    </w:p>
    <w:bookmarkEnd w:id="31"/>
    <w:p w14:paraId="17F0251D" w14:textId="638CB05A" w:rsidR="00640FC0" w:rsidRPr="00640FC0" w:rsidRDefault="00640FC0" w:rsidP="00BB7FE0">
      <w:pPr>
        <w:pStyle w:val="Styl5"/>
      </w:pPr>
      <w:r w:rsidRPr="00640FC0">
        <w:t>Celkové řešení podmínek přístupnosti</w:t>
      </w:r>
    </w:p>
    <w:p w14:paraId="0C63B94A" w14:textId="77777777" w:rsidR="00F37604" w:rsidRDefault="00F37604" w:rsidP="00F37604">
      <w:pPr>
        <w:pStyle w:val="Zkladntext10"/>
        <w:shd w:val="clear" w:color="auto" w:fill="auto"/>
        <w:spacing w:before="120" w:line="240" w:lineRule="auto"/>
        <w:ind w:firstLine="0"/>
        <w:jc w:val="both"/>
        <w:rPr>
          <w:rFonts w:ascii="Arial Narrow" w:hAnsi="Arial Narrow"/>
          <w:sz w:val="22"/>
          <w:lang w:eastAsia="ar-SA"/>
        </w:rPr>
      </w:pPr>
      <w:r>
        <w:rPr>
          <w:rFonts w:ascii="Arial Narrow" w:hAnsi="Arial Narrow"/>
          <w:sz w:val="22"/>
          <w:szCs w:val="22"/>
        </w:rPr>
        <w:t xml:space="preserve">Zájmová lokalita </w:t>
      </w:r>
      <w:r w:rsidRPr="00840C4E">
        <w:rPr>
          <w:rFonts w:ascii="Arial Narrow" w:hAnsi="Arial Narrow"/>
          <w:sz w:val="22"/>
          <w:szCs w:val="22"/>
        </w:rPr>
        <w:t>je přístupn</w:t>
      </w:r>
      <w:r>
        <w:rPr>
          <w:rFonts w:ascii="Arial Narrow" w:hAnsi="Arial Narrow"/>
          <w:sz w:val="22"/>
          <w:szCs w:val="22"/>
        </w:rPr>
        <w:t>á</w:t>
      </w:r>
      <w:r w:rsidRPr="00840C4E">
        <w:rPr>
          <w:rFonts w:ascii="Arial Narrow" w:hAnsi="Arial Narrow"/>
          <w:sz w:val="22"/>
          <w:szCs w:val="22"/>
        </w:rPr>
        <w:t xml:space="preserve"> </w:t>
      </w:r>
      <w:r>
        <w:rPr>
          <w:rFonts w:ascii="Arial Narrow" w:hAnsi="Arial Narrow"/>
          <w:sz w:val="22"/>
          <w:szCs w:val="22"/>
        </w:rPr>
        <w:t>odbočením z místní asfaltové komunikace z obce Medlov na stávající asfaltovou účelovou komunikaci areálu ř</w:t>
      </w:r>
      <w:r>
        <w:rPr>
          <w:rFonts w:ascii="Arial Narrow" w:hAnsi="Arial Narrow"/>
          <w:sz w:val="22"/>
          <w:lang w:eastAsia="ar-SA"/>
        </w:rPr>
        <w:t>ízené skládky komunálních odpadů Medlov. Z této komunikace je v současné době prováděna navážka odpadů do provozované III. etapy skládky. Z této komunikace je dobře přístupná i zájmová lokalita rekultivace skládky Medlov.</w:t>
      </w:r>
    </w:p>
    <w:p w14:paraId="68C7F385" w14:textId="403C05F4" w:rsidR="00F37604" w:rsidRDefault="00F37604" w:rsidP="00F37604">
      <w:pPr>
        <w:pStyle w:val="Textodstavce"/>
      </w:pPr>
      <w:r>
        <w:lastRenderedPageBreak/>
        <w:t>Příjezd do zájmové lokality je vyznačen v příloze C.3 Koordinační situační výkres v měřítku 1: 500.</w:t>
      </w:r>
    </w:p>
    <w:p w14:paraId="59D61287" w14:textId="77777777" w:rsidR="00F37604" w:rsidRDefault="00F37604" w:rsidP="00F37604">
      <w:pPr>
        <w:pStyle w:val="Textodstavce"/>
      </w:pPr>
      <w:r>
        <w:t>Vzhledem k charakteru stavby se projektant problematikou bezbariérových opatření pro přístupnost a užívání stavby osobami se sníženou schopností pohybu nebo orientace nezabýval.</w:t>
      </w:r>
    </w:p>
    <w:p w14:paraId="46A450ED" w14:textId="51726F55" w:rsidR="00693E44" w:rsidRPr="00693E44" w:rsidRDefault="00693E44" w:rsidP="00BB7FE0">
      <w:pPr>
        <w:pStyle w:val="Styl5"/>
      </w:pPr>
      <w:r w:rsidRPr="00693E44">
        <w:t>Zásady bezpečnosti při užívání stavby</w:t>
      </w:r>
    </w:p>
    <w:p w14:paraId="773D1B4D" w14:textId="77777777" w:rsidR="00723FF2" w:rsidRDefault="00723FF2" w:rsidP="00723FF2">
      <w:pPr>
        <w:pStyle w:val="Textodstavce"/>
      </w:pPr>
      <w:r w:rsidRPr="00D61D4B">
        <w:t>Zajištění bezpečnosti při užívání stavby (provozu) bude v souladu se schváleným provozním řádem.</w:t>
      </w:r>
    </w:p>
    <w:p w14:paraId="28C1756E" w14:textId="4499F8A6" w:rsidR="00693E44" w:rsidRDefault="00693E44" w:rsidP="00BB7FE0">
      <w:pPr>
        <w:pStyle w:val="Styl5"/>
        <w:rPr>
          <w:bCs/>
        </w:rPr>
      </w:pPr>
      <w:r w:rsidRPr="00693E44">
        <w:t>Technický popis stavby</w:t>
      </w:r>
    </w:p>
    <w:p w14:paraId="73F307CB" w14:textId="77777777" w:rsidR="00693E44" w:rsidRPr="002B04FE" w:rsidRDefault="00693E44" w:rsidP="00693E44">
      <w:pPr>
        <w:pStyle w:val="Textodstavce"/>
      </w:pPr>
      <w:r w:rsidRPr="002B04FE">
        <w:t>Rozsah prací řešený touto projektovou dokumentací bude řešen v rámci jedné stavby a je dle svého charakteru rozdělen do samostatných stavebních objektů:</w:t>
      </w:r>
    </w:p>
    <w:p w14:paraId="4D7EDA07" w14:textId="77777777" w:rsidR="00693E44" w:rsidRDefault="00693E44" w:rsidP="00693E44">
      <w:pPr>
        <w:pStyle w:val="Textodstavce"/>
      </w:pPr>
      <w:r>
        <w:t>SO 01 Technická rekultivace</w:t>
      </w:r>
    </w:p>
    <w:p w14:paraId="167F0BF2" w14:textId="77777777" w:rsidR="00693E44" w:rsidRDefault="00693E44" w:rsidP="00693E44">
      <w:pPr>
        <w:pStyle w:val="Textodstavce"/>
      </w:pPr>
      <w:r>
        <w:t>SO 02 Biologická rekultivace</w:t>
      </w:r>
    </w:p>
    <w:p w14:paraId="22FA0EBE" w14:textId="6A461B93" w:rsidR="00693E44" w:rsidRPr="00693E44" w:rsidRDefault="00693E44" w:rsidP="006A72BA">
      <w:pPr>
        <w:pStyle w:val="Nadpis4"/>
        <w:numPr>
          <w:ilvl w:val="0"/>
          <w:numId w:val="0"/>
        </w:numPr>
        <w:spacing w:before="120"/>
        <w:rPr>
          <w:b w:val="0"/>
          <w:bCs/>
        </w:rPr>
      </w:pPr>
      <w:bookmarkStart w:id="32" w:name="_Toc38977033"/>
      <w:bookmarkStart w:id="33" w:name="_Toc175129472"/>
      <w:r w:rsidRPr="00693E44">
        <w:rPr>
          <w:b w:val="0"/>
          <w:bCs/>
        </w:rPr>
        <w:t>Stavební řešení</w:t>
      </w:r>
      <w:bookmarkEnd w:id="32"/>
      <w:bookmarkEnd w:id="33"/>
    </w:p>
    <w:p w14:paraId="6E1461F7" w14:textId="77777777" w:rsidR="00693E44" w:rsidRDefault="00693E44" w:rsidP="00693E44">
      <w:pPr>
        <w:pStyle w:val="Textodstavce"/>
        <w:spacing w:before="0"/>
      </w:pPr>
      <w:r>
        <w:t>Rekultivace skládky je navržena a bude realizována v souladu s platnou legislativou ČR, zejména s:</w:t>
      </w:r>
    </w:p>
    <w:p w14:paraId="1EFF43DB" w14:textId="77777777" w:rsidR="00693E44" w:rsidRPr="00A27925" w:rsidRDefault="00693E44" w:rsidP="001B6230">
      <w:pPr>
        <w:pStyle w:val="Zkladntext20"/>
        <w:numPr>
          <w:ilvl w:val="0"/>
          <w:numId w:val="11"/>
        </w:numPr>
        <w:shd w:val="clear" w:color="auto" w:fill="auto"/>
        <w:spacing w:after="0"/>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ČSN 83 80 30 "Skládkování odpadů", rok vydání 2002</w:t>
      </w:r>
      <w:r>
        <w:rPr>
          <w:rFonts w:ascii="Arial Narrow" w:hAnsi="Arial Narrow" w:cs="Arial"/>
          <w:color w:val="000000"/>
          <w:sz w:val="22"/>
          <w:szCs w:val="22"/>
          <w:lang w:eastAsia="ar-SA"/>
        </w:rPr>
        <w:t>, aktualizace 2018</w:t>
      </w:r>
    </w:p>
    <w:p w14:paraId="41DAFD9A" w14:textId="10B3382A" w:rsidR="00693E44" w:rsidRPr="00A27925" w:rsidRDefault="00693E44" w:rsidP="001B6230">
      <w:pPr>
        <w:pStyle w:val="Zkladntext20"/>
        <w:numPr>
          <w:ilvl w:val="0"/>
          <w:numId w:val="11"/>
        </w:numPr>
        <w:shd w:val="clear" w:color="auto" w:fill="auto"/>
        <w:spacing w:after="0"/>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83 80 32 "Skládkování </w:t>
      </w:r>
      <w:r w:rsidR="00091EE2" w:rsidRPr="00A27925">
        <w:rPr>
          <w:rFonts w:ascii="Arial Narrow" w:hAnsi="Arial Narrow" w:cs="Arial"/>
          <w:color w:val="000000"/>
          <w:sz w:val="22"/>
          <w:szCs w:val="22"/>
          <w:lang w:eastAsia="ar-SA"/>
        </w:rPr>
        <w:t>odpadů – Těsnění</w:t>
      </w:r>
      <w:r w:rsidRPr="00A27925">
        <w:rPr>
          <w:rFonts w:ascii="Arial Narrow" w:hAnsi="Arial Narrow" w:cs="Arial"/>
          <w:color w:val="000000"/>
          <w:sz w:val="22"/>
          <w:szCs w:val="22"/>
          <w:lang w:eastAsia="ar-SA"/>
        </w:rPr>
        <w:t xml:space="preserve"> skládek", rok vydání 2002</w:t>
      </w:r>
      <w:r>
        <w:rPr>
          <w:rFonts w:ascii="Arial Narrow" w:hAnsi="Arial Narrow" w:cs="Arial"/>
          <w:color w:val="000000"/>
          <w:sz w:val="22"/>
          <w:szCs w:val="22"/>
          <w:lang w:eastAsia="ar-SA"/>
        </w:rPr>
        <w:t>, aktualizace 2018</w:t>
      </w:r>
    </w:p>
    <w:p w14:paraId="093FDD02" w14:textId="4672C414" w:rsidR="00693E44" w:rsidRPr="00A27925" w:rsidRDefault="00693E44" w:rsidP="001B6230">
      <w:pPr>
        <w:pStyle w:val="Zkladntext20"/>
        <w:numPr>
          <w:ilvl w:val="0"/>
          <w:numId w:val="11"/>
        </w:numPr>
        <w:shd w:val="clear" w:color="auto" w:fill="auto"/>
        <w:spacing w:after="0"/>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83 80 33 "Skládkování </w:t>
      </w:r>
      <w:r w:rsidR="00091EE2" w:rsidRPr="00A27925">
        <w:rPr>
          <w:rFonts w:ascii="Arial Narrow" w:hAnsi="Arial Narrow" w:cs="Arial"/>
          <w:color w:val="000000"/>
          <w:sz w:val="22"/>
          <w:szCs w:val="22"/>
          <w:lang w:eastAsia="ar-SA"/>
        </w:rPr>
        <w:t>odpadů – Nakládání</w:t>
      </w:r>
      <w:r w:rsidRPr="00A27925">
        <w:rPr>
          <w:rFonts w:ascii="Arial Narrow" w:hAnsi="Arial Narrow" w:cs="Arial"/>
          <w:color w:val="000000"/>
          <w:sz w:val="22"/>
          <w:szCs w:val="22"/>
          <w:lang w:eastAsia="ar-SA"/>
        </w:rPr>
        <w:t xml:space="preserve"> s průsakovými vodami ze skládek",</w:t>
      </w:r>
    </w:p>
    <w:p w14:paraId="720E43F4" w14:textId="77777777" w:rsidR="00693E44" w:rsidRPr="00BB37D5" w:rsidRDefault="00693E44" w:rsidP="00693E44">
      <w:pPr>
        <w:pStyle w:val="Zkladntext20"/>
        <w:shd w:val="clear" w:color="auto" w:fill="auto"/>
        <w:spacing w:after="0"/>
        <w:ind w:firstLine="720"/>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rok vydání 2002</w:t>
      </w:r>
      <w:r>
        <w:rPr>
          <w:rFonts w:ascii="Arial Narrow" w:hAnsi="Arial Narrow" w:cs="Arial"/>
          <w:color w:val="000000"/>
          <w:sz w:val="22"/>
          <w:szCs w:val="22"/>
          <w:lang w:eastAsia="ar-SA"/>
        </w:rPr>
        <w:t>, aktualizace 2018</w:t>
      </w:r>
    </w:p>
    <w:p w14:paraId="2851EA9E" w14:textId="242C7F2A" w:rsidR="00693E44" w:rsidRPr="00A27925" w:rsidRDefault="00693E44" w:rsidP="001B6230">
      <w:pPr>
        <w:pStyle w:val="Zkladntext20"/>
        <w:numPr>
          <w:ilvl w:val="0"/>
          <w:numId w:val="11"/>
        </w:numPr>
        <w:shd w:val="clear" w:color="auto" w:fill="auto"/>
        <w:spacing w:after="0"/>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83 80 34 "Skládkování </w:t>
      </w:r>
      <w:r w:rsidR="00091EE2" w:rsidRPr="00A27925">
        <w:rPr>
          <w:rFonts w:ascii="Arial Narrow" w:hAnsi="Arial Narrow" w:cs="Arial"/>
          <w:color w:val="000000"/>
          <w:sz w:val="22"/>
          <w:szCs w:val="22"/>
          <w:lang w:eastAsia="ar-SA"/>
        </w:rPr>
        <w:t>odpadů – Odplynění</w:t>
      </w:r>
      <w:r w:rsidRPr="00A27925">
        <w:rPr>
          <w:rFonts w:ascii="Arial Narrow" w:hAnsi="Arial Narrow" w:cs="Arial"/>
          <w:color w:val="000000"/>
          <w:sz w:val="22"/>
          <w:szCs w:val="22"/>
          <w:lang w:eastAsia="ar-SA"/>
        </w:rPr>
        <w:t xml:space="preserve"> skládek", rok vydání 2000</w:t>
      </w:r>
      <w:r>
        <w:rPr>
          <w:rFonts w:ascii="Arial Narrow" w:hAnsi="Arial Narrow" w:cs="Arial"/>
          <w:color w:val="000000"/>
          <w:sz w:val="22"/>
          <w:szCs w:val="22"/>
          <w:lang w:eastAsia="ar-SA"/>
        </w:rPr>
        <w:t>, aktualizace 2018</w:t>
      </w:r>
    </w:p>
    <w:p w14:paraId="69A2765A" w14:textId="734854E8" w:rsidR="00693E44" w:rsidRPr="00A27925" w:rsidRDefault="00693E44" w:rsidP="001B6230">
      <w:pPr>
        <w:pStyle w:val="Zkladntext20"/>
        <w:numPr>
          <w:ilvl w:val="0"/>
          <w:numId w:val="11"/>
        </w:numPr>
        <w:shd w:val="clear" w:color="auto" w:fill="auto"/>
        <w:spacing w:after="0"/>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83 80 35 "Skládkování </w:t>
      </w:r>
      <w:r w:rsidR="00091EE2" w:rsidRPr="00A27925">
        <w:rPr>
          <w:rFonts w:ascii="Arial Narrow" w:hAnsi="Arial Narrow" w:cs="Arial"/>
          <w:color w:val="000000"/>
          <w:sz w:val="22"/>
          <w:szCs w:val="22"/>
          <w:lang w:eastAsia="ar-SA"/>
        </w:rPr>
        <w:t>odpadů – Uzavírání</w:t>
      </w:r>
      <w:r w:rsidRPr="00A27925">
        <w:rPr>
          <w:rFonts w:ascii="Arial Narrow" w:hAnsi="Arial Narrow" w:cs="Arial"/>
          <w:color w:val="000000"/>
          <w:sz w:val="22"/>
          <w:szCs w:val="22"/>
          <w:lang w:eastAsia="ar-SA"/>
        </w:rPr>
        <w:t xml:space="preserve"> skládek", rok vydání 1998</w:t>
      </w:r>
      <w:r>
        <w:rPr>
          <w:rFonts w:ascii="Arial Narrow" w:hAnsi="Arial Narrow" w:cs="Arial"/>
          <w:color w:val="000000"/>
          <w:sz w:val="22"/>
          <w:szCs w:val="22"/>
          <w:lang w:eastAsia="ar-SA"/>
        </w:rPr>
        <w:t>, aktualizace 2018</w:t>
      </w:r>
    </w:p>
    <w:p w14:paraId="18A35B6D" w14:textId="1AE1D41C" w:rsidR="00693E44" w:rsidRPr="00A27925" w:rsidRDefault="00693E44" w:rsidP="001B6230">
      <w:pPr>
        <w:pStyle w:val="Zkladntext20"/>
        <w:numPr>
          <w:ilvl w:val="0"/>
          <w:numId w:val="11"/>
        </w:numPr>
        <w:shd w:val="clear" w:color="auto" w:fill="auto"/>
        <w:spacing w:after="0"/>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83 80 36 "Skládkování </w:t>
      </w:r>
      <w:r w:rsidR="00091EE2" w:rsidRPr="00A27925">
        <w:rPr>
          <w:rFonts w:ascii="Arial Narrow" w:hAnsi="Arial Narrow" w:cs="Arial"/>
          <w:color w:val="000000"/>
          <w:sz w:val="22"/>
          <w:szCs w:val="22"/>
          <w:lang w:eastAsia="ar-SA"/>
        </w:rPr>
        <w:t>odpadů – Monitorování</w:t>
      </w:r>
      <w:r w:rsidRPr="00A27925">
        <w:rPr>
          <w:rFonts w:ascii="Arial Narrow" w:hAnsi="Arial Narrow" w:cs="Arial"/>
          <w:color w:val="000000"/>
          <w:sz w:val="22"/>
          <w:szCs w:val="22"/>
          <w:lang w:eastAsia="ar-SA"/>
        </w:rPr>
        <w:t xml:space="preserve"> skládek", rok vydání 2002</w:t>
      </w:r>
      <w:r>
        <w:rPr>
          <w:rFonts w:ascii="Arial Narrow" w:hAnsi="Arial Narrow" w:cs="Arial"/>
          <w:color w:val="000000"/>
          <w:sz w:val="22"/>
          <w:szCs w:val="22"/>
          <w:lang w:eastAsia="ar-SA"/>
        </w:rPr>
        <w:t>, aktualizace 2018</w:t>
      </w:r>
    </w:p>
    <w:p w14:paraId="4DF71A52" w14:textId="446E8CDD" w:rsidR="00693E44" w:rsidRPr="00A27925" w:rsidRDefault="00693E44" w:rsidP="001B6230">
      <w:pPr>
        <w:pStyle w:val="Zkladntext20"/>
        <w:numPr>
          <w:ilvl w:val="0"/>
          <w:numId w:val="11"/>
        </w:numPr>
        <w:shd w:val="clear" w:color="auto" w:fill="auto"/>
        <w:spacing w:after="0" w:line="240" w:lineRule="auto"/>
        <w:ind w:left="714" w:hanging="357"/>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TNO 83 80 39 "Skládkování </w:t>
      </w:r>
      <w:r w:rsidR="00091EE2" w:rsidRPr="00A27925">
        <w:rPr>
          <w:rFonts w:ascii="Arial Narrow" w:hAnsi="Arial Narrow" w:cs="Arial"/>
          <w:color w:val="000000"/>
          <w:sz w:val="22"/>
          <w:szCs w:val="22"/>
          <w:lang w:eastAsia="ar-SA"/>
        </w:rPr>
        <w:t>odpadů – Provozní</w:t>
      </w:r>
      <w:r w:rsidRPr="00A27925">
        <w:rPr>
          <w:rFonts w:ascii="Arial Narrow" w:hAnsi="Arial Narrow" w:cs="Arial"/>
          <w:color w:val="000000"/>
          <w:sz w:val="22"/>
          <w:szCs w:val="22"/>
          <w:lang w:eastAsia="ar-SA"/>
        </w:rPr>
        <w:t xml:space="preserve"> řád skládek", rok vydání 2002.</w:t>
      </w:r>
    </w:p>
    <w:p w14:paraId="1BB99EB2" w14:textId="77777777" w:rsidR="00693E44" w:rsidRDefault="00693E44" w:rsidP="00693E44">
      <w:pPr>
        <w:pStyle w:val="Zkladntext20"/>
        <w:shd w:val="clear" w:color="auto" w:fill="auto"/>
        <w:spacing w:after="0" w:line="240" w:lineRule="auto"/>
        <w:ind w:right="2642" w:firstLine="0"/>
        <w:jc w:val="left"/>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Pro zemní práce platí zejména technické normy: </w:t>
      </w:r>
    </w:p>
    <w:p w14:paraId="3B09E383" w14:textId="77777777" w:rsidR="00693E44" w:rsidRDefault="00693E44" w:rsidP="001B6230">
      <w:pPr>
        <w:pStyle w:val="Zkladntext20"/>
        <w:numPr>
          <w:ilvl w:val="0"/>
          <w:numId w:val="11"/>
        </w:numPr>
        <w:shd w:val="clear" w:color="auto" w:fill="auto"/>
        <w:spacing w:after="0"/>
        <w:ind w:right="2640"/>
        <w:jc w:val="left"/>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72 10 06 "Kontrola zhutnění zemin a sypanin" </w:t>
      </w:r>
    </w:p>
    <w:p w14:paraId="0569F20F" w14:textId="77777777" w:rsidR="00693E44" w:rsidRDefault="00693E44" w:rsidP="001B6230">
      <w:pPr>
        <w:pStyle w:val="Zkladntext20"/>
        <w:numPr>
          <w:ilvl w:val="0"/>
          <w:numId w:val="11"/>
        </w:numPr>
        <w:shd w:val="clear" w:color="auto" w:fill="auto"/>
        <w:spacing w:after="0"/>
        <w:ind w:right="2640"/>
        <w:jc w:val="left"/>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72 10 15 "Laboratorní stanovení zhutnitelnosti zemin" </w:t>
      </w:r>
    </w:p>
    <w:p w14:paraId="4C77D847" w14:textId="656A3E47" w:rsidR="00693E44" w:rsidRPr="00A27925" w:rsidRDefault="00693E44" w:rsidP="001B6230">
      <w:pPr>
        <w:pStyle w:val="Zkladntext20"/>
        <w:numPr>
          <w:ilvl w:val="0"/>
          <w:numId w:val="11"/>
        </w:numPr>
        <w:shd w:val="clear" w:color="auto" w:fill="auto"/>
        <w:spacing w:after="0"/>
        <w:ind w:right="2640"/>
        <w:jc w:val="left"/>
        <w:rPr>
          <w:rFonts w:ascii="Arial Narrow" w:hAnsi="Arial Narrow" w:cs="Arial"/>
          <w:color w:val="000000"/>
          <w:sz w:val="22"/>
          <w:szCs w:val="22"/>
          <w:lang w:eastAsia="ar-SA"/>
        </w:rPr>
      </w:pPr>
      <w:r w:rsidRPr="00A27925">
        <w:rPr>
          <w:rFonts w:ascii="Arial Narrow" w:hAnsi="Arial Narrow" w:cs="Arial"/>
          <w:color w:val="000000"/>
          <w:sz w:val="22"/>
          <w:szCs w:val="22"/>
          <w:lang w:eastAsia="ar-SA"/>
        </w:rPr>
        <w:t xml:space="preserve">ČSN 73 30 50 "Zemné </w:t>
      </w:r>
      <w:r w:rsidR="00091EE2" w:rsidRPr="00A27925">
        <w:rPr>
          <w:rFonts w:ascii="Arial Narrow" w:hAnsi="Arial Narrow" w:cs="Arial"/>
          <w:color w:val="000000"/>
          <w:sz w:val="22"/>
          <w:szCs w:val="22"/>
          <w:lang w:eastAsia="ar-SA"/>
        </w:rPr>
        <w:t>práce – všeobecné</w:t>
      </w:r>
      <w:r w:rsidRPr="00A27925">
        <w:rPr>
          <w:rFonts w:ascii="Arial Narrow" w:hAnsi="Arial Narrow" w:cs="Arial"/>
          <w:color w:val="000000"/>
          <w:sz w:val="22"/>
          <w:szCs w:val="22"/>
          <w:lang w:eastAsia="ar-SA"/>
        </w:rPr>
        <w:t xml:space="preserve"> ustanovenia"</w:t>
      </w:r>
    </w:p>
    <w:p w14:paraId="2CB109CA" w14:textId="77777777" w:rsidR="00693E44" w:rsidRDefault="00693E44" w:rsidP="00693E44">
      <w:pPr>
        <w:pStyle w:val="Textodstavce"/>
      </w:pPr>
      <w:r>
        <w:t xml:space="preserve">Celkové technické řešení je podrobně zpracováno v dokumentaci stavebních objektů – viz část D. Dokumentace objektů. V následujícím popisu je stručně popsán navržený obsah stavebních objektů: </w:t>
      </w:r>
    </w:p>
    <w:p w14:paraId="1ED156BD" w14:textId="77777777" w:rsidR="00693E44" w:rsidRPr="00693E44" w:rsidRDefault="00693E44" w:rsidP="00693E44">
      <w:pPr>
        <w:pStyle w:val="Nadpis4"/>
        <w:numPr>
          <w:ilvl w:val="0"/>
          <w:numId w:val="0"/>
        </w:numPr>
        <w:rPr>
          <w:b w:val="0"/>
          <w:bCs/>
        </w:rPr>
      </w:pPr>
      <w:bookmarkStart w:id="34" w:name="_Toc362350251"/>
      <w:bookmarkStart w:id="35" w:name="_Toc38977034"/>
      <w:bookmarkStart w:id="36" w:name="_Toc175129473"/>
      <w:r w:rsidRPr="00693E44">
        <w:rPr>
          <w:b w:val="0"/>
          <w:bCs/>
        </w:rPr>
        <w:t>Konstrukční a materiálové řešení</w:t>
      </w:r>
      <w:bookmarkEnd w:id="34"/>
      <w:bookmarkEnd w:id="35"/>
      <w:bookmarkEnd w:id="36"/>
    </w:p>
    <w:p w14:paraId="5FF947A8" w14:textId="77777777" w:rsidR="00693E44" w:rsidRPr="00693E44" w:rsidRDefault="00693E44" w:rsidP="00693E44">
      <w:pPr>
        <w:pStyle w:val="Textodstavce"/>
        <w:rPr>
          <w:b/>
          <w:i/>
        </w:rPr>
      </w:pPr>
      <w:r w:rsidRPr="00693E44">
        <w:rPr>
          <w:b/>
          <w:i/>
        </w:rPr>
        <w:t>SO 01 Technická rekultivace</w:t>
      </w:r>
    </w:p>
    <w:p w14:paraId="793EDE4E" w14:textId="77777777" w:rsidR="00693E44" w:rsidRDefault="00693E44" w:rsidP="00693E44">
      <w:pPr>
        <w:spacing w:before="120"/>
        <w:rPr>
          <w:snapToGrid w:val="0"/>
          <w:color w:val="000000"/>
        </w:rPr>
      </w:pPr>
      <w:r>
        <w:rPr>
          <w:snapToGrid w:val="0"/>
          <w:color w:val="000000"/>
        </w:rPr>
        <w:t xml:space="preserve">Tento stavební objekt řeší provedení technické rekultivace skládky Medlov. Předpokladem zahájení stavby rekultivace skládky </w:t>
      </w:r>
      <w:r w:rsidRPr="00FC7943">
        <w:rPr>
          <w:snapToGrid w:val="0"/>
          <w:color w:val="000000"/>
        </w:rPr>
        <w:t>je, že v rámci provozu skládky a dle zásad uvedených v provozním řádu skládky bude na navržené ploše dosaženo konečné figury.</w:t>
      </w:r>
    </w:p>
    <w:p w14:paraId="7BE35436" w14:textId="3B2F8D39" w:rsidR="00693E44" w:rsidRDefault="00693E44" w:rsidP="00693E44">
      <w:pPr>
        <w:pStyle w:val="Zkladntext20"/>
        <w:shd w:val="clear" w:color="auto" w:fill="auto"/>
        <w:tabs>
          <w:tab w:val="left" w:pos="966"/>
        </w:tabs>
        <w:spacing w:before="120" w:after="0" w:line="240" w:lineRule="auto"/>
        <w:ind w:right="23" w:firstLine="0"/>
        <w:rPr>
          <w:rFonts w:ascii="Arial Narrow" w:hAnsi="Arial Narrow"/>
          <w:sz w:val="22"/>
          <w:szCs w:val="22"/>
          <w:lang w:eastAsia="ar-SA"/>
        </w:rPr>
      </w:pPr>
      <w:r>
        <w:rPr>
          <w:rFonts w:ascii="Arial Narrow" w:hAnsi="Arial Narrow"/>
          <w:sz w:val="22"/>
          <w:szCs w:val="22"/>
          <w:lang w:eastAsia="ar-SA"/>
        </w:rPr>
        <w:t xml:space="preserve">V </w:t>
      </w:r>
      <w:r w:rsidRPr="00BF13E9">
        <w:rPr>
          <w:rFonts w:ascii="Arial Narrow" w:hAnsi="Arial Narrow"/>
          <w:sz w:val="22"/>
          <w:szCs w:val="22"/>
          <w:lang w:eastAsia="ar-SA"/>
        </w:rPr>
        <w:t>rámci tohoto stavebního objektu je řešena úprava ploch, které budou rekultivovány. Nejprve bude povrch svahů skládkového tělesa upraven do předepsaného sklonu</w:t>
      </w:r>
      <w:r>
        <w:rPr>
          <w:rFonts w:ascii="Arial Narrow" w:hAnsi="Arial Narrow"/>
          <w:sz w:val="22"/>
          <w:szCs w:val="22"/>
          <w:lang w:eastAsia="ar-SA"/>
        </w:rPr>
        <w:t xml:space="preserve"> (svahy </w:t>
      </w:r>
      <w:r w:rsidR="00091EE2">
        <w:rPr>
          <w:rFonts w:ascii="Arial Narrow" w:hAnsi="Arial Narrow"/>
          <w:sz w:val="22"/>
          <w:szCs w:val="22"/>
          <w:lang w:eastAsia="ar-SA"/>
        </w:rPr>
        <w:t>1:</w:t>
      </w:r>
      <w:r>
        <w:rPr>
          <w:rFonts w:ascii="Arial Narrow" w:hAnsi="Arial Narrow"/>
          <w:sz w:val="22"/>
          <w:szCs w:val="22"/>
          <w:lang w:eastAsia="ar-SA"/>
        </w:rPr>
        <w:t xml:space="preserve"> 2,5 až </w:t>
      </w:r>
      <w:r w:rsidR="00091EE2">
        <w:rPr>
          <w:rFonts w:ascii="Arial Narrow" w:hAnsi="Arial Narrow"/>
          <w:sz w:val="22"/>
          <w:szCs w:val="22"/>
          <w:lang w:eastAsia="ar-SA"/>
        </w:rPr>
        <w:t>1:</w:t>
      </w:r>
      <w:r>
        <w:rPr>
          <w:rFonts w:ascii="Arial Narrow" w:hAnsi="Arial Narrow"/>
          <w:sz w:val="22"/>
          <w:szCs w:val="22"/>
          <w:lang w:eastAsia="ar-SA"/>
        </w:rPr>
        <w:t xml:space="preserve"> 3)</w:t>
      </w:r>
      <w:r w:rsidRPr="00BF13E9">
        <w:rPr>
          <w:rFonts w:ascii="Arial Narrow" w:hAnsi="Arial Narrow"/>
          <w:sz w:val="22"/>
          <w:szCs w:val="22"/>
          <w:lang w:eastAsia="ar-SA"/>
        </w:rPr>
        <w:t xml:space="preserve"> a bude urovnán stavebními mechanismy. Terénní nerovnosti budou vyplněny vyrovnávací vrstvou.</w:t>
      </w:r>
      <w:r>
        <w:rPr>
          <w:rFonts w:ascii="Arial Narrow" w:hAnsi="Arial Narrow"/>
          <w:sz w:val="22"/>
          <w:szCs w:val="22"/>
          <w:lang w:eastAsia="ar-SA"/>
        </w:rPr>
        <w:t xml:space="preserve"> Vyrovnávací vrstva bude již částečně provedena provozovatelem skládky. </w:t>
      </w:r>
      <w:r w:rsidRPr="00BF13E9">
        <w:rPr>
          <w:rFonts w:ascii="Arial Narrow" w:hAnsi="Arial Narrow"/>
          <w:sz w:val="22"/>
          <w:szCs w:val="22"/>
          <w:lang w:eastAsia="ar-SA"/>
        </w:rPr>
        <w:t>Do vyrovnávací vrstvy budou použity</w:t>
      </w:r>
      <w:r>
        <w:rPr>
          <w:rFonts w:ascii="Arial Narrow" w:hAnsi="Arial Narrow"/>
          <w:sz w:val="22"/>
          <w:szCs w:val="22"/>
          <w:lang w:eastAsia="ar-SA"/>
        </w:rPr>
        <w:t xml:space="preserve"> </w:t>
      </w:r>
      <w:r w:rsidRPr="00BF13E9">
        <w:rPr>
          <w:rFonts w:ascii="Arial Narrow" w:hAnsi="Arial Narrow"/>
          <w:sz w:val="22"/>
          <w:szCs w:val="22"/>
          <w:lang w:eastAsia="ar-SA"/>
        </w:rPr>
        <w:t>zemní materiály a odpady</w:t>
      </w:r>
      <w:r>
        <w:rPr>
          <w:rFonts w:ascii="Arial Narrow" w:hAnsi="Arial Narrow"/>
          <w:sz w:val="22"/>
          <w:szCs w:val="22"/>
          <w:lang w:eastAsia="ar-SA"/>
        </w:rPr>
        <w:t xml:space="preserve"> v souladu s provozním řádem skládky</w:t>
      </w:r>
      <w:r w:rsidRPr="00BF13E9">
        <w:rPr>
          <w:rFonts w:ascii="Arial Narrow" w:hAnsi="Arial Narrow"/>
          <w:sz w:val="22"/>
          <w:szCs w:val="22"/>
          <w:lang w:eastAsia="ar-SA"/>
        </w:rPr>
        <w:t>. Vyrovnávací vrstva bude hutněna na 95</w:t>
      </w:r>
      <w:r w:rsidR="00091EE2">
        <w:rPr>
          <w:rFonts w:ascii="Arial Narrow" w:hAnsi="Arial Narrow"/>
          <w:sz w:val="22"/>
          <w:szCs w:val="22"/>
          <w:lang w:eastAsia="ar-SA"/>
        </w:rPr>
        <w:t xml:space="preserve"> </w:t>
      </w:r>
      <w:r w:rsidRPr="00BF13E9">
        <w:rPr>
          <w:rFonts w:ascii="Arial Narrow" w:hAnsi="Arial Narrow"/>
          <w:sz w:val="22"/>
          <w:szCs w:val="22"/>
          <w:lang w:eastAsia="ar-SA"/>
        </w:rPr>
        <w:t>% PS.</w:t>
      </w:r>
      <w:r>
        <w:rPr>
          <w:rFonts w:ascii="Arial Narrow" w:hAnsi="Arial Narrow"/>
          <w:sz w:val="22"/>
          <w:szCs w:val="22"/>
          <w:lang w:eastAsia="ar-SA"/>
        </w:rPr>
        <w:t xml:space="preserve"> </w:t>
      </w:r>
    </w:p>
    <w:p w14:paraId="5B22A1D0" w14:textId="60874490" w:rsidR="00693E44" w:rsidRDefault="00693E44" w:rsidP="00693E44">
      <w:pPr>
        <w:pStyle w:val="Textodstavce"/>
      </w:pPr>
      <w:r>
        <w:t>Na upravený povrch vyrovnávací vrstvy, bude rozprostřena vrstva plošné plynové drenáže v tl. 200 mm. Plošná plynová drenáž bude vytvořená z tříděného propustného materiálu (k</w:t>
      </w:r>
      <w:r>
        <w:rPr>
          <w:vertAlign w:val="subscript"/>
        </w:rPr>
        <w:t xml:space="preserve">f </w:t>
      </w:r>
      <w:r>
        <w:sym w:font="Symbol" w:char="F0B3"/>
      </w:r>
      <w:r>
        <w:t>10</w:t>
      </w:r>
      <w:r>
        <w:rPr>
          <w:vertAlign w:val="superscript"/>
        </w:rPr>
        <w:t>-6</w:t>
      </w:r>
      <w:r w:rsidR="00091EE2">
        <w:rPr>
          <w:vertAlign w:val="superscript"/>
        </w:rPr>
        <w:t xml:space="preserve"> </w:t>
      </w:r>
      <w:r>
        <w:t xml:space="preserve">m/s). Vedle klasických materiálů na bázi kameniva mohou být pro budování této vrstvy využity i alternativní materiály jako např. drcený recyklát apod. (bez vyšší příměsi vápenných složek </w:t>
      </w:r>
      <w:r>
        <w:sym w:font="Symbol" w:char="F03C"/>
      </w:r>
      <w:r>
        <w:t> </w:t>
      </w:r>
      <w:r w:rsidR="00091EE2">
        <w:t>5 %</w:t>
      </w:r>
      <w:r>
        <w:t xml:space="preserve">). Alternativní materiály </w:t>
      </w:r>
      <w:r w:rsidRPr="00BF13E9">
        <w:t>budou použity</w:t>
      </w:r>
      <w:r>
        <w:t xml:space="preserve"> v souladu s provozním řádem skládky</w:t>
      </w:r>
      <w:r w:rsidRPr="00BF13E9">
        <w:t>.</w:t>
      </w:r>
      <w:r w:rsidR="008675FF">
        <w:t xml:space="preserve"> Plošná plynová drenáž byla již částečně provedena v rámci provozu skládky. V rámci této stavby bude doplněna.</w:t>
      </w:r>
    </w:p>
    <w:p w14:paraId="5AA68EB0" w14:textId="77777777" w:rsidR="00693E44" w:rsidRDefault="00693E44" w:rsidP="00693E44">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r w:rsidRPr="00BF4BAD">
        <w:rPr>
          <w:rFonts w:ascii="Arial Narrow" w:hAnsi="Arial Narrow"/>
          <w:sz w:val="22"/>
          <w:szCs w:val="22"/>
          <w:lang w:eastAsia="ar-SA"/>
        </w:rPr>
        <w:lastRenderedPageBreak/>
        <w:t>Po obvodu stávající skládky, tam, kde tato linie koresponduje s určenou plochou rekultivace, bude odkryt a očištěn zámek fólie dna skládky.</w:t>
      </w:r>
      <w:r>
        <w:rPr>
          <w:rFonts w:ascii="Arial Narrow" w:hAnsi="Arial Narrow"/>
          <w:sz w:val="22"/>
          <w:szCs w:val="22"/>
          <w:lang w:eastAsia="ar-SA"/>
        </w:rPr>
        <w:t xml:space="preserve"> </w:t>
      </w:r>
      <w:r w:rsidRPr="00BF4BAD">
        <w:rPr>
          <w:rFonts w:ascii="Arial Narrow" w:hAnsi="Arial Narrow"/>
          <w:sz w:val="22"/>
          <w:szCs w:val="22"/>
          <w:lang w:eastAsia="ar-SA"/>
        </w:rPr>
        <w:t>Tento pás bude proveden v šířce cca 2,0 m. Je nutné, aby dočišťovací práce při jeho odkrývání byly prováděny ručně a velmi opatrně, aby nedošlo k poškození fólie nebo se alespoň toto nebezpečí minimalizovalo. Pokud by se stalo, že v určitém místě dojde k protržení této fólie, je bezpodmínečně nutné ihned provést nápravu a vzniklé trhliny spravit.</w:t>
      </w:r>
    </w:p>
    <w:p w14:paraId="42BCE5E1" w14:textId="77777777" w:rsidR="00693E44" w:rsidRDefault="00693E44" w:rsidP="00693E44">
      <w:pPr>
        <w:pStyle w:val="Zkladntext20"/>
        <w:shd w:val="clear" w:color="auto" w:fill="auto"/>
        <w:tabs>
          <w:tab w:val="left" w:pos="966"/>
        </w:tabs>
        <w:spacing w:before="120" w:after="0" w:line="240" w:lineRule="auto"/>
        <w:ind w:right="23" w:firstLine="0"/>
        <w:rPr>
          <w:rFonts w:ascii="Arial Narrow" w:hAnsi="Arial Narrow"/>
          <w:sz w:val="22"/>
          <w:szCs w:val="22"/>
          <w:lang w:eastAsia="ar-SA"/>
        </w:rPr>
      </w:pPr>
      <w:r>
        <w:rPr>
          <w:rFonts w:ascii="Arial Narrow" w:hAnsi="Arial Narrow"/>
          <w:sz w:val="22"/>
          <w:szCs w:val="22"/>
          <w:lang w:eastAsia="ar-SA"/>
        </w:rPr>
        <w:t>Součástí návrhu SO 01 jsou i další přípravné práce související především s odstranění travnatého drnu na částech skládky, který byly dříve překryty vrstvou zeminy.</w:t>
      </w:r>
    </w:p>
    <w:p w14:paraId="3A9CF326" w14:textId="77777777" w:rsidR="006F4A00" w:rsidRDefault="006F4A00" w:rsidP="006F4A00">
      <w:pPr>
        <w:pStyle w:val="Zkladntext20"/>
        <w:shd w:val="clear" w:color="auto" w:fill="auto"/>
        <w:tabs>
          <w:tab w:val="left" w:pos="961"/>
        </w:tabs>
        <w:spacing w:before="120" w:after="0" w:line="240" w:lineRule="auto"/>
        <w:ind w:right="23" w:firstLine="0"/>
        <w:rPr>
          <w:rFonts w:ascii="Arial Narrow" w:hAnsi="Arial Narrow"/>
          <w:sz w:val="22"/>
          <w:szCs w:val="22"/>
          <w:lang w:eastAsia="ar-SA"/>
        </w:rPr>
      </w:pPr>
      <w:r>
        <w:rPr>
          <w:rFonts w:ascii="Arial Narrow" w:hAnsi="Arial Narrow"/>
          <w:sz w:val="22"/>
          <w:szCs w:val="22"/>
          <w:lang w:eastAsia="ar-SA"/>
        </w:rPr>
        <w:t>Před zahájením realizace rekultivace skládky budou odstraněny ze zájmové plochy stávající sloupy VO a sloup pro signál WIFI včetně kabelového vedení. Pro stávající sloup VO mimo plochu rekultivace bude provedena přeložka kabelu NN. Přeložka vedení NN není předmětem návrhu této stavby. V koordinační situaci je orientačně navržena trasa přeložky kabelu NN.</w:t>
      </w:r>
    </w:p>
    <w:p w14:paraId="63CBD0D0" w14:textId="73DEDE89" w:rsidR="00693E44" w:rsidRDefault="00693E44" w:rsidP="00693E44">
      <w:pPr>
        <w:pStyle w:val="Zkladntext20"/>
        <w:shd w:val="clear" w:color="auto" w:fill="auto"/>
        <w:spacing w:before="120" w:after="0" w:line="240" w:lineRule="auto"/>
        <w:ind w:left="23" w:right="23" w:firstLine="0"/>
        <w:rPr>
          <w:rFonts w:ascii="Arial Narrow" w:hAnsi="Arial Narrow" w:cs="Arial"/>
          <w:color w:val="000000"/>
          <w:sz w:val="22"/>
          <w:szCs w:val="22"/>
          <w:lang w:eastAsia="ar-SA"/>
        </w:rPr>
      </w:pPr>
      <w:r w:rsidRPr="005766DA">
        <w:rPr>
          <w:rFonts w:ascii="Arial Narrow" w:hAnsi="Arial Narrow"/>
          <w:sz w:val="22"/>
          <w:szCs w:val="22"/>
        </w:rPr>
        <w:t>Na urovnanou hutněnou vyrovnávací vrstvu na horní ploš</w:t>
      </w:r>
      <w:r>
        <w:rPr>
          <w:rFonts w:ascii="Arial Narrow" w:hAnsi="Arial Narrow"/>
          <w:sz w:val="22"/>
          <w:szCs w:val="22"/>
        </w:rPr>
        <w:t xml:space="preserve">e </w:t>
      </w:r>
      <w:r w:rsidRPr="005766DA">
        <w:rPr>
          <w:rFonts w:ascii="Arial Narrow" w:hAnsi="Arial Narrow"/>
          <w:sz w:val="22"/>
          <w:szCs w:val="22"/>
        </w:rPr>
        <w:t>skládky budou uloženy rekultivační vrstvy.</w:t>
      </w:r>
      <w:r>
        <w:rPr>
          <w:rFonts w:ascii="Arial Narrow" w:hAnsi="Arial Narrow"/>
          <w:sz w:val="22"/>
          <w:szCs w:val="22"/>
        </w:rPr>
        <w:t xml:space="preserve"> </w:t>
      </w:r>
      <w:r>
        <w:rPr>
          <w:rFonts w:ascii="Arial Narrow" w:hAnsi="Arial Narrow"/>
          <w:sz w:val="22"/>
          <w:lang w:eastAsia="ar-SA"/>
        </w:rPr>
        <w:t xml:space="preserve">Řízená skládka komunálních odpadů Medlov je </w:t>
      </w:r>
      <w:r w:rsidRPr="00573BD9">
        <w:rPr>
          <w:rFonts w:ascii="Arial Narrow" w:hAnsi="Arial Narrow"/>
          <w:sz w:val="22"/>
          <w:lang w:eastAsia="ar-SA"/>
        </w:rPr>
        <w:t>zařazena do skupiny S – ostatní odpad, označení S-OO3</w:t>
      </w:r>
      <w:r>
        <w:rPr>
          <w:rFonts w:ascii="Arial Narrow" w:hAnsi="Arial Narrow"/>
          <w:sz w:val="22"/>
          <w:lang w:eastAsia="ar-SA"/>
        </w:rPr>
        <w:t xml:space="preserve">. </w:t>
      </w:r>
      <w:r>
        <w:rPr>
          <w:rFonts w:ascii="Arial Narrow" w:hAnsi="Arial Narrow"/>
          <w:sz w:val="22"/>
          <w:szCs w:val="22"/>
        </w:rPr>
        <w:t xml:space="preserve">V souladu s ČSN </w:t>
      </w:r>
      <w:r w:rsidRPr="00A27925">
        <w:rPr>
          <w:rFonts w:ascii="Arial Narrow" w:hAnsi="Arial Narrow" w:cs="Arial"/>
          <w:color w:val="000000"/>
          <w:sz w:val="22"/>
          <w:szCs w:val="22"/>
          <w:lang w:eastAsia="ar-SA"/>
        </w:rPr>
        <w:t>83 80 35 "Skládkování odpadů – Uzavírání skládek",</w:t>
      </w:r>
      <w:r>
        <w:rPr>
          <w:rFonts w:ascii="Arial Narrow" w:hAnsi="Arial Narrow" w:cs="Arial"/>
          <w:color w:val="000000"/>
          <w:sz w:val="22"/>
          <w:szCs w:val="22"/>
          <w:lang w:eastAsia="ar-SA"/>
        </w:rPr>
        <w:t xml:space="preserve"> bude těsnící systém na skládce S-OO proveden jako jednovrstvý.</w:t>
      </w:r>
    </w:p>
    <w:p w14:paraId="1D16A0DE" w14:textId="77777777" w:rsidR="00693E44" w:rsidRDefault="00693E44" w:rsidP="00693E44">
      <w:pPr>
        <w:pStyle w:val="Textodstavce"/>
      </w:pPr>
      <w:r>
        <w:t>Příjezd na skládku je zajištěn po stávající příjezdové komunikaci.</w:t>
      </w:r>
    </w:p>
    <w:p w14:paraId="08262E4F" w14:textId="77777777" w:rsidR="00693E44" w:rsidRPr="00B02D4A" w:rsidRDefault="00693E44" w:rsidP="00693E44">
      <w:pPr>
        <w:spacing w:before="120"/>
        <w:rPr>
          <w:snapToGrid w:val="0"/>
          <w:color w:val="000000"/>
        </w:rPr>
      </w:pPr>
      <w:r w:rsidRPr="00B02D4A">
        <w:rPr>
          <w:snapToGrid w:val="0"/>
          <w:color w:val="000000"/>
        </w:rPr>
        <w:t>Konkrétně v rámci SO 01 Rekultivace je navržena následující skladba technické rekultivace skládky:</w:t>
      </w:r>
    </w:p>
    <w:p w14:paraId="3BCB2F04" w14:textId="73163A69" w:rsidR="00693E44" w:rsidRDefault="00693E44" w:rsidP="001B6230">
      <w:pPr>
        <w:pStyle w:val="Odstavecseseznamem"/>
        <w:numPr>
          <w:ilvl w:val="0"/>
          <w:numId w:val="16"/>
        </w:numPr>
        <w:rPr>
          <w:rFonts w:ascii="Arial Narrow" w:hAnsi="Arial Narrow"/>
          <w:sz w:val="22"/>
          <w:szCs w:val="22"/>
        </w:rPr>
      </w:pPr>
      <w:r w:rsidRPr="00B02D4A">
        <w:rPr>
          <w:rFonts w:ascii="Arial Narrow" w:hAnsi="Arial Narrow"/>
          <w:sz w:val="22"/>
          <w:szCs w:val="22"/>
        </w:rPr>
        <w:t xml:space="preserve">vyrovnávací vrstva v tl. 100 až 500 mm (bude </w:t>
      </w:r>
      <w:r>
        <w:rPr>
          <w:rFonts w:ascii="Arial Narrow" w:hAnsi="Arial Narrow"/>
          <w:sz w:val="22"/>
          <w:szCs w:val="22"/>
        </w:rPr>
        <w:t xml:space="preserve">částečně </w:t>
      </w:r>
      <w:r w:rsidRPr="00B02D4A">
        <w:rPr>
          <w:rFonts w:ascii="Arial Narrow" w:hAnsi="Arial Narrow"/>
          <w:sz w:val="22"/>
          <w:szCs w:val="22"/>
        </w:rPr>
        <w:t>provedena v rámci provozu skládky)</w:t>
      </w:r>
      <w:r>
        <w:rPr>
          <w:rFonts w:ascii="Arial Narrow" w:hAnsi="Arial Narrow"/>
          <w:sz w:val="22"/>
          <w:szCs w:val="22"/>
        </w:rPr>
        <w:t>,</w:t>
      </w:r>
    </w:p>
    <w:p w14:paraId="7CD78DA2" w14:textId="3C90E88B" w:rsidR="00693E44" w:rsidRPr="00B02D4A" w:rsidRDefault="00693E44" w:rsidP="001B6230">
      <w:pPr>
        <w:pStyle w:val="Odstavecseseznamem"/>
        <w:numPr>
          <w:ilvl w:val="0"/>
          <w:numId w:val="16"/>
        </w:numPr>
        <w:rPr>
          <w:rFonts w:ascii="Arial Narrow" w:hAnsi="Arial Narrow"/>
          <w:sz w:val="22"/>
          <w:szCs w:val="22"/>
        </w:rPr>
      </w:pPr>
      <w:r>
        <w:rPr>
          <w:rFonts w:ascii="Arial Narrow" w:hAnsi="Arial Narrow"/>
          <w:sz w:val="22"/>
          <w:szCs w:val="22"/>
        </w:rPr>
        <w:t xml:space="preserve">plošná plynová drenáž v tl. 200 mm </w:t>
      </w:r>
      <w:r w:rsidRPr="00B02D4A">
        <w:rPr>
          <w:rFonts w:ascii="Arial Narrow" w:hAnsi="Arial Narrow"/>
          <w:sz w:val="22"/>
          <w:szCs w:val="22"/>
        </w:rPr>
        <w:t xml:space="preserve">(bude </w:t>
      </w:r>
      <w:r>
        <w:rPr>
          <w:rFonts w:ascii="Arial Narrow" w:hAnsi="Arial Narrow"/>
          <w:sz w:val="22"/>
          <w:szCs w:val="22"/>
        </w:rPr>
        <w:t xml:space="preserve">částečně </w:t>
      </w:r>
      <w:r w:rsidRPr="00B02D4A">
        <w:rPr>
          <w:rFonts w:ascii="Arial Narrow" w:hAnsi="Arial Narrow"/>
          <w:sz w:val="22"/>
          <w:szCs w:val="22"/>
        </w:rPr>
        <w:t>provedena v rámci provozu skládky)</w:t>
      </w:r>
      <w:r>
        <w:rPr>
          <w:rFonts w:ascii="Arial Narrow" w:hAnsi="Arial Narrow"/>
          <w:sz w:val="22"/>
          <w:szCs w:val="22"/>
        </w:rPr>
        <w:t>,</w:t>
      </w:r>
    </w:p>
    <w:p w14:paraId="7461703E" w14:textId="1E35EE8C" w:rsidR="00693E44" w:rsidRPr="00B02D4A" w:rsidRDefault="00693E44" w:rsidP="001B6230">
      <w:pPr>
        <w:pStyle w:val="Odstavecseseznamem"/>
        <w:numPr>
          <w:ilvl w:val="0"/>
          <w:numId w:val="16"/>
        </w:numPr>
        <w:rPr>
          <w:rFonts w:ascii="Arial Narrow" w:hAnsi="Arial Narrow"/>
          <w:sz w:val="22"/>
          <w:szCs w:val="22"/>
        </w:rPr>
      </w:pPr>
      <w:r w:rsidRPr="00B02D4A">
        <w:rPr>
          <w:rFonts w:ascii="Arial Narrow" w:hAnsi="Arial Narrow"/>
          <w:sz w:val="22"/>
          <w:szCs w:val="22"/>
        </w:rPr>
        <w:t>ochranná vrstva z geotextilie 500</w:t>
      </w:r>
      <w:r>
        <w:rPr>
          <w:rFonts w:ascii="Arial Narrow" w:hAnsi="Arial Narrow"/>
          <w:sz w:val="22"/>
          <w:szCs w:val="22"/>
        </w:rPr>
        <w:t xml:space="preserve"> </w:t>
      </w:r>
      <w:r w:rsidRPr="00B02D4A">
        <w:rPr>
          <w:rFonts w:ascii="Arial Narrow" w:hAnsi="Arial Narrow"/>
          <w:sz w:val="22"/>
          <w:szCs w:val="22"/>
        </w:rPr>
        <w:t>g/m</w:t>
      </w:r>
      <w:r w:rsidRPr="00B02D4A">
        <w:rPr>
          <w:rFonts w:ascii="Arial Narrow" w:hAnsi="Arial Narrow"/>
          <w:sz w:val="22"/>
          <w:szCs w:val="22"/>
          <w:vertAlign w:val="superscript"/>
        </w:rPr>
        <w:t>2</w:t>
      </w:r>
      <w:r>
        <w:rPr>
          <w:rFonts w:ascii="Arial Narrow" w:hAnsi="Arial Narrow"/>
          <w:sz w:val="22"/>
          <w:szCs w:val="22"/>
        </w:rPr>
        <w:t>,</w:t>
      </w:r>
    </w:p>
    <w:p w14:paraId="591BE60B" w14:textId="77777777" w:rsidR="00693E44" w:rsidRPr="00B02D4A" w:rsidRDefault="00693E44" w:rsidP="001B6230">
      <w:pPr>
        <w:pStyle w:val="Odstavecseseznamem"/>
        <w:numPr>
          <w:ilvl w:val="0"/>
          <w:numId w:val="16"/>
        </w:numPr>
        <w:rPr>
          <w:rFonts w:ascii="Arial Narrow" w:hAnsi="Arial Narrow"/>
          <w:sz w:val="22"/>
          <w:szCs w:val="22"/>
        </w:rPr>
      </w:pPr>
      <w:r w:rsidRPr="00B02D4A">
        <w:rPr>
          <w:rFonts w:ascii="Arial Narrow" w:hAnsi="Arial Narrow"/>
          <w:sz w:val="22"/>
          <w:szCs w:val="22"/>
        </w:rPr>
        <w:t>oboustranně strukturovaná fólie PEHD tl. 1,0</w:t>
      </w:r>
      <w:r>
        <w:rPr>
          <w:rFonts w:ascii="Arial Narrow" w:hAnsi="Arial Narrow"/>
          <w:sz w:val="22"/>
          <w:szCs w:val="22"/>
        </w:rPr>
        <w:t xml:space="preserve"> mm,</w:t>
      </w:r>
    </w:p>
    <w:p w14:paraId="1E552703" w14:textId="160D205E" w:rsidR="00693E44" w:rsidRPr="00B02D4A" w:rsidRDefault="00693E44" w:rsidP="001B6230">
      <w:pPr>
        <w:pStyle w:val="Odstavecseseznamem"/>
        <w:numPr>
          <w:ilvl w:val="0"/>
          <w:numId w:val="16"/>
        </w:numPr>
        <w:rPr>
          <w:rFonts w:ascii="Arial Narrow" w:hAnsi="Arial Narrow"/>
          <w:sz w:val="22"/>
          <w:szCs w:val="22"/>
        </w:rPr>
      </w:pPr>
      <w:r w:rsidRPr="00B02D4A">
        <w:rPr>
          <w:rFonts w:ascii="Arial Narrow" w:hAnsi="Arial Narrow"/>
          <w:sz w:val="22"/>
          <w:szCs w:val="22"/>
        </w:rPr>
        <w:t>ochranná vrstva z geotextilie 500</w:t>
      </w:r>
      <w:r>
        <w:rPr>
          <w:rFonts w:ascii="Arial Narrow" w:hAnsi="Arial Narrow"/>
          <w:sz w:val="22"/>
          <w:szCs w:val="22"/>
        </w:rPr>
        <w:t xml:space="preserve"> </w:t>
      </w:r>
      <w:r w:rsidRPr="00B02D4A">
        <w:rPr>
          <w:rFonts w:ascii="Arial Narrow" w:hAnsi="Arial Narrow"/>
          <w:sz w:val="22"/>
          <w:szCs w:val="22"/>
        </w:rPr>
        <w:t>g/m</w:t>
      </w:r>
      <w:r w:rsidRPr="00B02D4A">
        <w:rPr>
          <w:rFonts w:ascii="Arial Narrow" w:hAnsi="Arial Narrow"/>
          <w:sz w:val="22"/>
          <w:szCs w:val="22"/>
          <w:vertAlign w:val="superscript"/>
        </w:rPr>
        <w:t>2</w:t>
      </w:r>
      <w:r w:rsidRPr="00B02D4A">
        <w:rPr>
          <w:rFonts w:ascii="Arial Narrow" w:hAnsi="Arial Narrow"/>
          <w:sz w:val="22"/>
          <w:szCs w:val="22"/>
        </w:rPr>
        <w:t xml:space="preserve"> </w:t>
      </w:r>
    </w:p>
    <w:p w14:paraId="43C670F6" w14:textId="77777777" w:rsidR="00693E44" w:rsidRPr="00516727" w:rsidRDefault="00693E44" w:rsidP="001B6230">
      <w:pPr>
        <w:pStyle w:val="Odstavecseseznamem"/>
        <w:numPr>
          <w:ilvl w:val="0"/>
          <w:numId w:val="16"/>
        </w:numPr>
        <w:rPr>
          <w:rFonts w:ascii="Arial Narrow" w:hAnsi="Arial Narrow"/>
          <w:sz w:val="22"/>
          <w:szCs w:val="22"/>
        </w:rPr>
      </w:pPr>
      <w:r w:rsidRPr="00B02D4A">
        <w:rPr>
          <w:rFonts w:ascii="Arial Narrow" w:hAnsi="Arial Narrow"/>
          <w:sz w:val="22"/>
          <w:szCs w:val="22"/>
        </w:rPr>
        <w:t xml:space="preserve">plošná drenáž, vrstva </w:t>
      </w:r>
      <w:r>
        <w:rPr>
          <w:rFonts w:ascii="Arial Narrow" w:hAnsi="Arial Narrow"/>
          <w:sz w:val="22"/>
          <w:szCs w:val="22"/>
        </w:rPr>
        <w:t>tl. 300 mm, d</w:t>
      </w:r>
      <w:r w:rsidRPr="00516727">
        <w:rPr>
          <w:rFonts w:ascii="Arial Narrow" w:hAnsi="Arial Narrow"/>
          <w:sz w:val="22"/>
          <w:szCs w:val="22"/>
        </w:rPr>
        <w:t>o drenážní vrstvy budou použity štěrky nebo štěrkovitá zemina s koeficientem filtrace nejméně k</w:t>
      </w:r>
      <w:r w:rsidRPr="00516727">
        <w:rPr>
          <w:rFonts w:ascii="Arial Narrow" w:hAnsi="Arial Narrow"/>
          <w:sz w:val="22"/>
          <w:szCs w:val="22"/>
          <w:vertAlign w:val="subscript"/>
        </w:rPr>
        <w:t>f</w:t>
      </w:r>
      <w:r w:rsidRPr="00516727">
        <w:rPr>
          <w:rFonts w:ascii="Arial Narrow" w:hAnsi="Arial Narrow"/>
          <w:sz w:val="22"/>
          <w:szCs w:val="22"/>
        </w:rPr>
        <w:t xml:space="preserve"> ≥1.10</w:t>
      </w:r>
      <w:r w:rsidRPr="00516727">
        <w:rPr>
          <w:rFonts w:ascii="Arial Narrow" w:hAnsi="Arial Narrow"/>
          <w:sz w:val="22"/>
          <w:szCs w:val="22"/>
          <w:vertAlign w:val="superscript"/>
        </w:rPr>
        <w:t>-5</w:t>
      </w:r>
      <w:r w:rsidRPr="00516727">
        <w:rPr>
          <w:rFonts w:ascii="Arial Narrow" w:hAnsi="Arial Narrow"/>
          <w:sz w:val="22"/>
          <w:szCs w:val="22"/>
        </w:rPr>
        <w:t xml:space="preserve"> m</w:t>
      </w:r>
      <w:r>
        <w:rPr>
          <w:rFonts w:ascii="Arial Narrow" w:hAnsi="Arial Narrow"/>
          <w:sz w:val="22"/>
          <w:szCs w:val="22"/>
        </w:rPr>
        <w:t>.</w:t>
      </w:r>
      <w:r w:rsidRPr="00516727">
        <w:rPr>
          <w:rFonts w:ascii="Arial Narrow" w:hAnsi="Arial Narrow"/>
          <w:sz w:val="22"/>
          <w:szCs w:val="22"/>
        </w:rPr>
        <w:t>s</w:t>
      </w:r>
      <w:r w:rsidRPr="00516727">
        <w:rPr>
          <w:rFonts w:ascii="Arial Narrow" w:hAnsi="Arial Narrow"/>
          <w:sz w:val="22"/>
          <w:szCs w:val="22"/>
          <w:vertAlign w:val="superscript"/>
        </w:rPr>
        <w:t>-1</w:t>
      </w:r>
      <w:r>
        <w:rPr>
          <w:rFonts w:ascii="Arial Narrow" w:hAnsi="Arial Narrow"/>
          <w:sz w:val="22"/>
          <w:szCs w:val="22"/>
        </w:rPr>
        <w:t>,</w:t>
      </w:r>
    </w:p>
    <w:p w14:paraId="2EE86329" w14:textId="77777777" w:rsidR="00693E44" w:rsidRPr="00B02D4A" w:rsidRDefault="00693E44" w:rsidP="001B6230">
      <w:pPr>
        <w:pStyle w:val="Odstavecseseznamem"/>
        <w:numPr>
          <w:ilvl w:val="0"/>
          <w:numId w:val="16"/>
        </w:numPr>
        <w:rPr>
          <w:rFonts w:ascii="Arial Narrow" w:hAnsi="Arial Narrow"/>
          <w:sz w:val="22"/>
          <w:szCs w:val="22"/>
        </w:rPr>
      </w:pPr>
      <w:r w:rsidRPr="00B02D4A">
        <w:rPr>
          <w:rFonts w:ascii="Arial Narrow" w:hAnsi="Arial Narrow"/>
          <w:sz w:val="22"/>
          <w:szCs w:val="22"/>
        </w:rPr>
        <w:t xml:space="preserve">podorniční vrstva, tl. </w:t>
      </w:r>
      <w:r>
        <w:rPr>
          <w:rFonts w:ascii="Arial Narrow" w:hAnsi="Arial Narrow"/>
          <w:sz w:val="22"/>
          <w:szCs w:val="22"/>
        </w:rPr>
        <w:t>4</w:t>
      </w:r>
      <w:r w:rsidRPr="00B02D4A">
        <w:rPr>
          <w:rFonts w:ascii="Arial Narrow" w:hAnsi="Arial Narrow"/>
          <w:sz w:val="22"/>
          <w:szCs w:val="22"/>
        </w:rPr>
        <w:t>00 mm,</w:t>
      </w:r>
    </w:p>
    <w:p w14:paraId="2430F4E9" w14:textId="77777777" w:rsidR="00693E44" w:rsidRPr="00B02D4A" w:rsidRDefault="00693E44" w:rsidP="001B6230">
      <w:pPr>
        <w:pStyle w:val="Odstavecseseznamem"/>
        <w:numPr>
          <w:ilvl w:val="0"/>
          <w:numId w:val="16"/>
        </w:numPr>
        <w:rPr>
          <w:rFonts w:ascii="Arial Narrow" w:hAnsi="Arial Narrow"/>
          <w:sz w:val="22"/>
          <w:szCs w:val="22"/>
        </w:rPr>
      </w:pPr>
      <w:r>
        <w:rPr>
          <w:rFonts w:ascii="Arial Narrow" w:hAnsi="Arial Narrow"/>
          <w:sz w:val="22"/>
          <w:szCs w:val="22"/>
        </w:rPr>
        <w:t>biologicky aktivní zemina, tl</w:t>
      </w:r>
      <w:r w:rsidRPr="00B02D4A">
        <w:rPr>
          <w:rFonts w:ascii="Arial Narrow" w:hAnsi="Arial Narrow"/>
          <w:sz w:val="22"/>
          <w:szCs w:val="22"/>
        </w:rPr>
        <w:t>. 300 mm.</w:t>
      </w:r>
    </w:p>
    <w:p w14:paraId="05306065" w14:textId="77777777" w:rsidR="00693E44" w:rsidRDefault="00693E44" w:rsidP="00693E44">
      <w:pPr>
        <w:spacing w:before="120"/>
        <w:rPr>
          <w:szCs w:val="22"/>
        </w:rPr>
      </w:pPr>
      <w:r>
        <w:rPr>
          <w:szCs w:val="22"/>
        </w:rPr>
        <w:t>Graficky je tvar figury skládky a provedení technické rekultivace znázorněno ve výkresové části této projektové dokumentace.</w:t>
      </w:r>
    </w:p>
    <w:p w14:paraId="2BEEBCB0" w14:textId="5120FC5A" w:rsidR="00693E44" w:rsidRDefault="00693E44" w:rsidP="00693E44">
      <w:pPr>
        <w:spacing w:before="120"/>
        <w:rPr>
          <w:szCs w:val="22"/>
        </w:rPr>
      </w:pPr>
      <w:r>
        <w:rPr>
          <w:szCs w:val="22"/>
        </w:rPr>
        <w:t xml:space="preserve">V rámci technické rekultivace je řešeno i odplynění skládky </w:t>
      </w:r>
      <w:r w:rsidRPr="00AF4428">
        <w:rPr>
          <w:szCs w:val="22"/>
        </w:rPr>
        <w:t>– sběrná a svodná síť plynu včetně sběrného a těsnícího systému odplynění skládky.</w:t>
      </w:r>
      <w:r>
        <w:rPr>
          <w:szCs w:val="22"/>
        </w:rPr>
        <w:t xml:space="preserve"> </w:t>
      </w:r>
      <w:r w:rsidRPr="00AF4428">
        <w:rPr>
          <w:szCs w:val="22"/>
        </w:rPr>
        <w:t>Návrh a způsob provedení odplynění skládky zpracovává ve spolupráci s dodavatelem rekultivace skládky stávající provozovatel odplynění skládky v realizační dokumentaci.</w:t>
      </w:r>
    </w:p>
    <w:p w14:paraId="67CF604F" w14:textId="77777777" w:rsidR="006F4A00" w:rsidRDefault="006F4A00" w:rsidP="006F4A00">
      <w:pPr>
        <w:pStyle w:val="Textodstavce"/>
      </w:pPr>
      <w:bookmarkStart w:id="37" w:name="_Hlk176960924"/>
      <w:r>
        <w:t>Stávající jímka pro průsakové vody pro 1. etapu skládky je umístěna v ploše těsněného tělesa skládky Medlov. Železobetonová konstrukce jímky byla vybudována ve dně skládky. Během skládkování je stávající konstrukce jímky postupně nastavována železobetonovou skruží DN 1000. Voda z jímky je dle provozního řádu skládky odčerpávána k likvidaci, buď rozléváním po ploše aktivní skládky nebo k odvozu na ČOV.</w:t>
      </w:r>
    </w:p>
    <w:p w14:paraId="19AE9FFA" w14:textId="77777777" w:rsidR="006F4A00" w:rsidRDefault="006F4A00" w:rsidP="006F4A00">
      <w:pPr>
        <w:pStyle w:val="Textodstavce"/>
      </w:pPr>
      <w:r>
        <w:t>Před dokončením skládkování na 1. etapě skládky je potřeba jímku upravit tak, aby stávající odčerpávání průsakových vod bylo možné provádět bezpečně a ekologicky, v souladu s provozním řádem skládky, i po provedené navržené rekultivaci skládky.</w:t>
      </w:r>
    </w:p>
    <w:bookmarkEnd w:id="37"/>
    <w:p w14:paraId="7888A414" w14:textId="77777777" w:rsidR="00693E44" w:rsidRPr="0004624D" w:rsidRDefault="00693E44" w:rsidP="00693E44">
      <w:pPr>
        <w:pStyle w:val="Textodstavce"/>
        <w:rPr>
          <w:b/>
          <w:i/>
          <w:u w:val="single"/>
        </w:rPr>
      </w:pPr>
      <w:r w:rsidRPr="0004624D">
        <w:rPr>
          <w:b/>
          <w:i/>
          <w:u w:val="single"/>
        </w:rPr>
        <w:t>SO 0</w:t>
      </w:r>
      <w:r>
        <w:rPr>
          <w:b/>
          <w:i/>
          <w:u w:val="single"/>
        </w:rPr>
        <w:t>2 Biologická rekultivace</w:t>
      </w:r>
    </w:p>
    <w:p w14:paraId="2D0B915F" w14:textId="70401679" w:rsidR="00693E44" w:rsidRDefault="00693E44" w:rsidP="00693E44">
      <w:pPr>
        <w:spacing w:before="120"/>
        <w:rPr>
          <w:szCs w:val="22"/>
        </w:rPr>
      </w:pPr>
      <w:r w:rsidRPr="00D8332C">
        <w:rPr>
          <w:szCs w:val="22"/>
        </w:rPr>
        <w:t>Biologická rekultivace na ploše řešené touto stavbou bude řešena zatr</w:t>
      </w:r>
      <w:r>
        <w:rPr>
          <w:szCs w:val="22"/>
        </w:rPr>
        <w:t>avně</w:t>
      </w:r>
      <w:r w:rsidRPr="00D8332C">
        <w:rPr>
          <w:szCs w:val="22"/>
        </w:rPr>
        <w:t>ním</w:t>
      </w:r>
      <w:r w:rsidR="007E59C6">
        <w:rPr>
          <w:szCs w:val="22"/>
        </w:rPr>
        <w:t xml:space="preserve"> technologií hydroosevu</w:t>
      </w:r>
      <w:r w:rsidRPr="00D8332C">
        <w:rPr>
          <w:szCs w:val="22"/>
        </w:rPr>
        <w:t>. Cílem biologické rekultivace je zpevnění svahů skládky proti erozním účinkům dešťových vod a vhodné začlenění tělesa skládky do okolní krajiny.</w:t>
      </w:r>
    </w:p>
    <w:p w14:paraId="5C7BBB61" w14:textId="77777777" w:rsidR="003A2515" w:rsidRDefault="003A2515" w:rsidP="003A2515">
      <w:pPr>
        <w:spacing w:before="120"/>
        <w:rPr>
          <w:szCs w:val="22"/>
        </w:rPr>
      </w:pPr>
      <w:r>
        <w:rPr>
          <w:szCs w:val="22"/>
        </w:rPr>
        <w:t xml:space="preserve">Před osetím technicky rekultivovaných ploch je navrženo obdělání půdy. </w:t>
      </w:r>
      <w:r w:rsidRPr="00547956">
        <w:rPr>
          <w:szCs w:val="22"/>
        </w:rPr>
        <w:t>Na plochách určených k zatravnění se provede pouze minimální příprava půdy spočívající v</w:t>
      </w:r>
      <w:r>
        <w:rPr>
          <w:szCs w:val="22"/>
        </w:rPr>
        <w:t xml:space="preserve"> </w:t>
      </w:r>
      <w:r w:rsidRPr="00547956">
        <w:rPr>
          <w:szCs w:val="22"/>
        </w:rPr>
        <w:t>uhrabání</w:t>
      </w:r>
      <w:r>
        <w:rPr>
          <w:szCs w:val="22"/>
        </w:rPr>
        <w:t>, smykování a vláčení. Z povrchu budou průběžně odstraňovány všechny nežádoucí materiály, kameny, kořeny, velké hroudy apod.</w:t>
      </w:r>
    </w:p>
    <w:p w14:paraId="11D05DFE" w14:textId="77777777" w:rsidR="003A2515" w:rsidRDefault="003A2515" w:rsidP="003A2515">
      <w:pPr>
        <w:spacing w:before="120"/>
        <w:rPr>
          <w:szCs w:val="22"/>
        </w:rPr>
      </w:pPr>
      <w:r>
        <w:rPr>
          <w:szCs w:val="22"/>
        </w:rPr>
        <w:t>Na souvislých velkých plochách bude obdělání půdy provedeno vhodnou mechanizací. Okraje velkých ploch a malé plochy nevhodné pro obdělávání mechanizací budou obdělávány ručně.</w:t>
      </w:r>
    </w:p>
    <w:p w14:paraId="2FD4B7F7" w14:textId="79257067" w:rsidR="00693E44" w:rsidRDefault="00693E44" w:rsidP="00693E44">
      <w:pPr>
        <w:spacing w:before="120"/>
        <w:rPr>
          <w:szCs w:val="22"/>
        </w:rPr>
      </w:pPr>
      <w:r w:rsidRPr="00AC794F">
        <w:rPr>
          <w:szCs w:val="22"/>
        </w:rPr>
        <w:lastRenderedPageBreak/>
        <w:t xml:space="preserve">Při návrhu travního porostu </w:t>
      </w:r>
      <w:r>
        <w:rPr>
          <w:szCs w:val="22"/>
        </w:rPr>
        <w:t xml:space="preserve">jsou </w:t>
      </w:r>
      <w:r w:rsidRPr="00AC794F">
        <w:rPr>
          <w:szCs w:val="22"/>
        </w:rPr>
        <w:t xml:space="preserve">upřednostňovány traviny, které mají schopnost vyprodukovat v co nejkratší době po výsevu dostatečné množství nadzemní hmoty. Dále se požaduje, aby odolaly suchu, mrazu, chorobám a plísním. Použitý travní porost musí vytvořit dostatečně hustý kořenový systém, plošně koncentrovaný v povrchové půdní zóně. S ohledem na uvedené požadavky se navrhuje travní směs s následujícím složením: lipnice </w:t>
      </w:r>
      <w:r>
        <w:rPr>
          <w:szCs w:val="22"/>
        </w:rPr>
        <w:t>smáčknutá (</w:t>
      </w:r>
      <w:r w:rsidR="00091EE2">
        <w:rPr>
          <w:szCs w:val="22"/>
        </w:rPr>
        <w:t>30</w:t>
      </w:r>
      <w:r w:rsidR="00091EE2" w:rsidRPr="00AC794F">
        <w:rPr>
          <w:szCs w:val="22"/>
        </w:rPr>
        <w:t xml:space="preserve"> %</w:t>
      </w:r>
      <w:r w:rsidRPr="00AC794F">
        <w:rPr>
          <w:szCs w:val="22"/>
        </w:rPr>
        <w:t>), kostřava červená výběžkatá (</w:t>
      </w:r>
      <w:r>
        <w:rPr>
          <w:szCs w:val="22"/>
        </w:rPr>
        <w:t>3</w:t>
      </w:r>
      <w:r w:rsidRPr="00AC794F">
        <w:rPr>
          <w:szCs w:val="22"/>
        </w:rPr>
        <w:t>5%) a kostřava červená trsnatá (15%)</w:t>
      </w:r>
      <w:r>
        <w:rPr>
          <w:szCs w:val="22"/>
        </w:rPr>
        <w:t>, kostřava luční (20%)</w:t>
      </w:r>
      <w:r w:rsidRPr="00AC794F">
        <w:rPr>
          <w:szCs w:val="22"/>
        </w:rPr>
        <w:t xml:space="preserve">.  </w:t>
      </w:r>
    </w:p>
    <w:p w14:paraId="0EA23907" w14:textId="22445815" w:rsidR="00693E44" w:rsidRPr="00D8332C" w:rsidRDefault="00693E44" w:rsidP="00693E44">
      <w:pPr>
        <w:spacing w:before="120"/>
        <w:rPr>
          <w:szCs w:val="22"/>
        </w:rPr>
      </w:pPr>
      <w:r w:rsidRPr="00D8332C">
        <w:rPr>
          <w:szCs w:val="22"/>
        </w:rPr>
        <w:t>Po výsadbě bude zajištěna následná údržba</w:t>
      </w:r>
      <w:r>
        <w:rPr>
          <w:szCs w:val="22"/>
        </w:rPr>
        <w:t xml:space="preserve"> (údržba není předmětem této stavby a není zahrnuta do rozpočtové části stavby).</w:t>
      </w:r>
    </w:p>
    <w:p w14:paraId="1881DA72" w14:textId="5F8C543E" w:rsidR="00855AF7" w:rsidRPr="00723FF2" w:rsidRDefault="00723FF2" w:rsidP="00BB7FE0">
      <w:pPr>
        <w:pStyle w:val="Styl5"/>
      </w:pPr>
      <w:r w:rsidRPr="00723FF2">
        <w:t>Technologické řešení – výčet a popis technických a technologických zařízen</w:t>
      </w:r>
    </w:p>
    <w:p w14:paraId="29BC2342" w14:textId="77777777" w:rsidR="00723FF2" w:rsidRDefault="00723FF2" w:rsidP="00723FF2">
      <w:pPr>
        <w:pStyle w:val="Textodstavce"/>
      </w:pPr>
      <w:r>
        <w:t>Rekultivace skládky Medlov je ekologická stavba, v rámci, které je navržena rekultivace skládky. Upravený povrch bude technicky a biologicky zrekultivován. Provoz na povrchu rekultivované skládky bude prováděn dle Provozního řádu skládky.</w:t>
      </w:r>
    </w:p>
    <w:p w14:paraId="5ADCC3C2" w14:textId="77777777" w:rsidR="00723FF2" w:rsidRDefault="00723FF2" w:rsidP="00723FF2">
      <w:pPr>
        <w:pStyle w:val="Textodstavce"/>
      </w:pPr>
      <w:r>
        <w:t>V rámci stavby nejsou navrženy nové technické nebo technologické zařízení.</w:t>
      </w:r>
    </w:p>
    <w:p w14:paraId="69EFF6E6" w14:textId="19A5F596" w:rsidR="00855AF7" w:rsidRPr="00723FF2" w:rsidRDefault="00723FF2" w:rsidP="00BB7FE0">
      <w:pPr>
        <w:pStyle w:val="Styl5"/>
      </w:pPr>
      <w:r w:rsidRPr="00723FF2">
        <w:t>Zásady požární bezpečnosti</w:t>
      </w:r>
    </w:p>
    <w:p w14:paraId="6C43FB70" w14:textId="77777777" w:rsidR="00723FF2" w:rsidRPr="009D4520" w:rsidRDefault="00723FF2" w:rsidP="009C3562">
      <w:pPr>
        <w:pStyle w:val="Textodstavce"/>
      </w:pPr>
      <w:r w:rsidRPr="009D4520">
        <w:t>Stavba nenaplňuje svými parametry pro zařazení do kategorie III dle §9, stavbu kategorie II dle §8 ani stavbu kategorie I dle §7 vyhl. 460/2021 Sb.  Stavba není budovou ani není určena osobám, jedná se o terénní úpravy, a proto</w:t>
      </w:r>
      <w:r>
        <w:t xml:space="preserve"> není </w:t>
      </w:r>
      <w:r w:rsidRPr="009D4520">
        <w:t xml:space="preserve">stavba zařazena do kategorie z hlediska požární bezpečnosti. </w:t>
      </w:r>
    </w:p>
    <w:p w14:paraId="072FDA5E" w14:textId="5648A148" w:rsidR="00855AF7" w:rsidRPr="009C3562" w:rsidRDefault="009C3562" w:rsidP="00BB7FE0">
      <w:pPr>
        <w:pStyle w:val="Styl5"/>
      </w:pPr>
      <w:r w:rsidRPr="009C3562">
        <w:t>Úspora energie a tepelná ochrana</w:t>
      </w:r>
    </w:p>
    <w:p w14:paraId="437E359C" w14:textId="77777777" w:rsidR="009C3562" w:rsidRPr="009D4520" w:rsidRDefault="009C3562" w:rsidP="009C3562">
      <w:pPr>
        <w:tabs>
          <w:tab w:val="left" w:pos="284"/>
        </w:tabs>
        <w:spacing w:before="120"/>
        <w:rPr>
          <w:szCs w:val="22"/>
        </w:rPr>
      </w:pPr>
      <w:r w:rsidRPr="009D4520">
        <w:rPr>
          <w:szCs w:val="22"/>
        </w:rPr>
        <w:t>Stavba svým charakterem, konstrukčním uspořádáním a provozem nevyžaduje posouzení z hlediska tepelně-technického hodnocení či posouzení využití alternativních zdrojů energií.</w:t>
      </w:r>
    </w:p>
    <w:p w14:paraId="79D7D3C7" w14:textId="3CC7682A" w:rsidR="00855AF7" w:rsidRPr="00EC77C2" w:rsidRDefault="00EC77C2" w:rsidP="00BB7FE0">
      <w:pPr>
        <w:pStyle w:val="Styl5"/>
      </w:pPr>
      <w:r w:rsidRPr="00EC77C2">
        <w:t>Hygienické požadavky na stavby, požadavky na pracovní a komunální prostředí</w:t>
      </w:r>
    </w:p>
    <w:p w14:paraId="3DABC319" w14:textId="77777777" w:rsidR="00EC77C2" w:rsidRPr="00ED662B" w:rsidRDefault="00EC77C2" w:rsidP="00EC77C2">
      <w:pPr>
        <w:pStyle w:val="Textodstavce"/>
        <w:keepNext/>
        <w:rPr>
          <w:u w:val="single"/>
        </w:rPr>
      </w:pPr>
      <w:r w:rsidRPr="00ED662B">
        <w:rPr>
          <w:u w:val="single"/>
        </w:rPr>
        <w:t>Hygiena</w:t>
      </w:r>
    </w:p>
    <w:p w14:paraId="0168740C" w14:textId="77777777" w:rsidR="00EC77C2" w:rsidRPr="00ED662B" w:rsidRDefault="00EC77C2" w:rsidP="00EC77C2">
      <w:pPr>
        <w:pStyle w:val="Textodstavce"/>
      </w:pPr>
      <w:r>
        <w:t xml:space="preserve">Výstavbou rekultivace skládky nedojde k navýšení počtu pracovníků v areálu skládky. Pracovníci skládky mají sanitární zařízení zajištěno ve stávající provozní budově. </w:t>
      </w:r>
      <w:r w:rsidRPr="00ED662B">
        <w:t>Při práci musí pracovníci používat pracovní oděv a běžné pracovní ochranné pomůcky (obuv, rukavice, ochrana očí brýlemi atd.). Nejedná se o pracoviště se zvýšeným nebezpečím při práci.</w:t>
      </w:r>
    </w:p>
    <w:p w14:paraId="1F389B4C" w14:textId="77777777" w:rsidR="00EC77C2" w:rsidRPr="00ED662B" w:rsidRDefault="00EC77C2" w:rsidP="00EC77C2">
      <w:pPr>
        <w:pStyle w:val="Textodstavce"/>
        <w:keepNext/>
        <w:rPr>
          <w:u w:val="single"/>
        </w:rPr>
      </w:pPr>
      <w:r w:rsidRPr="00ED662B">
        <w:rPr>
          <w:u w:val="single"/>
        </w:rPr>
        <w:t>Ochrana zdraví</w:t>
      </w:r>
    </w:p>
    <w:p w14:paraId="59AA6928" w14:textId="77777777" w:rsidR="00EC77C2" w:rsidRPr="00ED662B" w:rsidRDefault="00EC77C2" w:rsidP="00EC77C2">
      <w:pPr>
        <w:pStyle w:val="Textodstavce"/>
      </w:pPr>
      <w:r w:rsidRPr="00ED662B">
        <w:t>Pracovníci při provádění prací musí dodržovat pracovní postupy, dodržovat provozní řád a používat předepsané osobní ochranné pracovní prostředky a pomůcky.</w:t>
      </w:r>
    </w:p>
    <w:p w14:paraId="799111DC" w14:textId="77777777" w:rsidR="00EC77C2" w:rsidRPr="00ED662B" w:rsidRDefault="00EC77C2" w:rsidP="00EC77C2">
      <w:pPr>
        <w:pStyle w:val="Textodstavce"/>
      </w:pPr>
      <w:r w:rsidRPr="00ED662B">
        <w:t xml:space="preserve">Bližší informace pro použití osobních ochranných pracovních prostředků budou uvedeny v provozním řádu </w:t>
      </w:r>
      <w:r>
        <w:t>skládky odpadů</w:t>
      </w:r>
      <w:r w:rsidRPr="00ED662B">
        <w:t xml:space="preserve">. </w:t>
      </w:r>
    </w:p>
    <w:p w14:paraId="4D6723DA" w14:textId="77777777" w:rsidR="00EC77C2" w:rsidRDefault="00EC77C2" w:rsidP="00EC77C2">
      <w:pPr>
        <w:pStyle w:val="Textodstavce"/>
      </w:pPr>
      <w:r w:rsidRPr="00ED662B">
        <w:t xml:space="preserve">Pracovníci </w:t>
      </w:r>
      <w:r>
        <w:t xml:space="preserve">skládky </w:t>
      </w:r>
      <w:r w:rsidRPr="00ED662B">
        <w:t>nebudou manipulovat s nebezpečnými chemickými látkami klasifikovanými jako žíravé, proto se přímo na pracovišti nenavrhuje vybudovat přípojku pitné vody pro oplach.</w:t>
      </w:r>
    </w:p>
    <w:p w14:paraId="08D730A6" w14:textId="77777777" w:rsidR="00EC77C2" w:rsidRDefault="00EC77C2" w:rsidP="00EC77C2">
      <w:pPr>
        <w:pStyle w:val="Textodstavce"/>
      </w:pPr>
      <w:r w:rsidRPr="000A3E8F">
        <w:t>Nejedná se o místo se zvýšeným nebezpečím při práci.</w:t>
      </w:r>
      <w:r>
        <w:t xml:space="preserve"> </w:t>
      </w:r>
      <w:r w:rsidRPr="000A3E8F">
        <w:t>Stavba není zdrojem trvalého hluku ani vibrací</w:t>
      </w:r>
      <w:r>
        <w:t>.</w:t>
      </w:r>
    </w:p>
    <w:p w14:paraId="42720A99" w14:textId="77777777" w:rsidR="00EC77C2" w:rsidRPr="00ED662B" w:rsidRDefault="00EC77C2" w:rsidP="00EC77C2">
      <w:pPr>
        <w:pStyle w:val="Textodstavce"/>
        <w:rPr>
          <w:u w:val="single"/>
        </w:rPr>
      </w:pPr>
      <w:r w:rsidRPr="00ED662B">
        <w:rPr>
          <w:u w:val="single"/>
        </w:rPr>
        <w:t>Životní prostředí</w:t>
      </w:r>
    </w:p>
    <w:p w14:paraId="2C0D7590" w14:textId="77777777" w:rsidR="00EC77C2" w:rsidRDefault="00EC77C2" w:rsidP="00EC77C2">
      <w:pPr>
        <w:pStyle w:val="Textodstavce"/>
      </w:pPr>
      <w:r w:rsidRPr="0034339D">
        <w:t xml:space="preserve">Z prostoru </w:t>
      </w:r>
      <w:r>
        <w:t>skládky jsou průsakové vody odváděny sběrným drénem do stávajícího systému odvedení a zachycení průsakových vod.</w:t>
      </w:r>
    </w:p>
    <w:p w14:paraId="1B63D0F5" w14:textId="77777777" w:rsidR="00EC77C2" w:rsidRDefault="00EC77C2" w:rsidP="00EC77C2">
      <w:pPr>
        <w:pStyle w:val="Textodstavce"/>
      </w:pPr>
      <w:r w:rsidRPr="0034339D">
        <w:t xml:space="preserve">Dešťové </w:t>
      </w:r>
      <w:r w:rsidRPr="00C74F7F">
        <w:t>vody z</w:t>
      </w:r>
      <w:r>
        <w:t xml:space="preserve"> povrchu rekultivované </w:t>
      </w:r>
      <w:r w:rsidRPr="00C74F7F">
        <w:t>skládky</w:t>
      </w:r>
      <w:r w:rsidRPr="0034339D">
        <w:t xml:space="preserve"> budou sváděny do </w:t>
      </w:r>
      <w:r>
        <w:t xml:space="preserve">stávajícího </w:t>
      </w:r>
      <w:r w:rsidRPr="0034339D">
        <w:t>betonového otevřeného žlabu</w:t>
      </w:r>
      <w:r>
        <w:t>, který je vyústěn do místní vodoteče.</w:t>
      </w:r>
    </w:p>
    <w:p w14:paraId="1401B6BF" w14:textId="1CE1A14F" w:rsidR="00855AF7" w:rsidRPr="00D103CB" w:rsidRDefault="00D103CB" w:rsidP="00BB7FE0">
      <w:pPr>
        <w:pStyle w:val="Styl5"/>
      </w:pPr>
      <w:r w:rsidRPr="00D103CB">
        <w:lastRenderedPageBreak/>
        <w:t>Ochrana stavby před negativními účinky vnějšího prostředí</w:t>
      </w:r>
    </w:p>
    <w:p w14:paraId="5245841F" w14:textId="77777777" w:rsidR="00D103CB" w:rsidRPr="00CA7219" w:rsidRDefault="00D103CB" w:rsidP="001B6230">
      <w:pPr>
        <w:pStyle w:val="Nadpis4"/>
        <w:numPr>
          <w:ilvl w:val="0"/>
          <w:numId w:val="18"/>
        </w:numPr>
        <w:ind w:left="851" w:hanging="284"/>
      </w:pPr>
      <w:bookmarkStart w:id="38" w:name="_Toc362350262"/>
      <w:bookmarkStart w:id="39" w:name="_Toc38977041"/>
      <w:bookmarkStart w:id="40" w:name="_Toc175129474"/>
      <w:r>
        <w:t>O</w:t>
      </w:r>
      <w:r w:rsidRPr="00CA7219">
        <w:t>chrana p</w:t>
      </w:r>
      <w:r>
        <w:t>řed pronikáním radonu z podloží</w:t>
      </w:r>
      <w:bookmarkEnd w:id="38"/>
      <w:bookmarkEnd w:id="39"/>
      <w:bookmarkEnd w:id="40"/>
    </w:p>
    <w:p w14:paraId="4FEA6A55" w14:textId="77777777" w:rsidR="00D103CB" w:rsidRPr="00CA7219" w:rsidRDefault="00D103CB" w:rsidP="00D103CB">
      <w:pPr>
        <w:pStyle w:val="Textodstavce"/>
      </w:pPr>
      <w:r>
        <w:t>Bez řešení.</w:t>
      </w:r>
    </w:p>
    <w:p w14:paraId="6EFE2D3F" w14:textId="77777777" w:rsidR="00D103CB" w:rsidRPr="00CA7219" w:rsidRDefault="00D103CB" w:rsidP="001B6230">
      <w:pPr>
        <w:pStyle w:val="Nadpis4"/>
        <w:numPr>
          <w:ilvl w:val="0"/>
          <w:numId w:val="18"/>
        </w:numPr>
        <w:ind w:left="851" w:hanging="284"/>
      </w:pPr>
      <w:bookmarkStart w:id="41" w:name="_Toc362350263"/>
      <w:bookmarkStart w:id="42" w:name="_Toc38977042"/>
      <w:bookmarkStart w:id="43" w:name="_Toc175129475"/>
      <w:r>
        <w:t>O</w:t>
      </w:r>
      <w:r w:rsidRPr="00CA7219">
        <w:t>chrana před bludnými proudy</w:t>
      </w:r>
      <w:bookmarkEnd w:id="41"/>
      <w:bookmarkEnd w:id="42"/>
      <w:bookmarkEnd w:id="43"/>
    </w:p>
    <w:p w14:paraId="281AB915" w14:textId="77777777" w:rsidR="00D103CB" w:rsidRPr="00CA7219" w:rsidRDefault="00D103CB" w:rsidP="00D103CB">
      <w:pPr>
        <w:pStyle w:val="Textodstavce"/>
      </w:pPr>
      <w:bookmarkStart w:id="44" w:name="_Toc362350264"/>
      <w:r>
        <w:t>Bez řešení.</w:t>
      </w:r>
    </w:p>
    <w:p w14:paraId="243B2363" w14:textId="77777777" w:rsidR="00D103CB" w:rsidRPr="00CA7219" w:rsidRDefault="00D103CB" w:rsidP="001B6230">
      <w:pPr>
        <w:pStyle w:val="Nadpis4"/>
        <w:numPr>
          <w:ilvl w:val="0"/>
          <w:numId w:val="18"/>
        </w:numPr>
        <w:ind w:left="851" w:hanging="284"/>
      </w:pPr>
      <w:bookmarkStart w:id="45" w:name="_Toc38977043"/>
      <w:bookmarkStart w:id="46" w:name="_Toc175129476"/>
      <w:r>
        <w:t>O</w:t>
      </w:r>
      <w:r w:rsidRPr="00CA7219">
        <w:t>chrana před technickou seizmicitou</w:t>
      </w:r>
      <w:bookmarkEnd w:id="44"/>
      <w:bookmarkEnd w:id="45"/>
      <w:bookmarkEnd w:id="46"/>
    </w:p>
    <w:p w14:paraId="0BC94EC1" w14:textId="77777777" w:rsidR="00D103CB" w:rsidRPr="005A6A1D" w:rsidRDefault="00D103CB" w:rsidP="00D103CB">
      <w:pPr>
        <w:pStyle w:val="Bezmezer"/>
        <w:rPr>
          <w:rFonts w:ascii="Arial Narrow" w:hAnsi="Arial Narrow" w:cs="Arial"/>
        </w:rPr>
      </w:pPr>
      <w:r w:rsidRPr="005A6A1D">
        <w:rPr>
          <w:rFonts w:ascii="Arial Narrow" w:hAnsi="Arial Narrow" w:cs="Arial"/>
        </w:rPr>
        <w:t>Dle normy ČSN EN 1998-1– Navrhování konstrukcí odolných proti zemětřesení – Část 1: Obecná pravidla, seizmická zatížení a pravidla pro pozemní stavby r.2006.</w:t>
      </w:r>
    </w:p>
    <w:p w14:paraId="44DF0805" w14:textId="77777777" w:rsidR="00D103CB" w:rsidRPr="005A6A1D" w:rsidRDefault="00D103CB" w:rsidP="00D103CB">
      <w:pPr>
        <w:pStyle w:val="Bezmezer"/>
        <w:rPr>
          <w:rFonts w:ascii="Arial Narrow" w:hAnsi="Arial Narrow" w:cs="Arial"/>
        </w:rPr>
      </w:pPr>
      <w:r w:rsidRPr="005A6A1D">
        <w:rPr>
          <w:rFonts w:ascii="Arial Narrow" w:hAnsi="Arial Narrow" w:cs="Arial"/>
        </w:rPr>
        <w:tab/>
        <w:t>- Lokalita stavby: okres Olomouc.</w:t>
      </w:r>
    </w:p>
    <w:p w14:paraId="3B4393B7" w14:textId="77777777" w:rsidR="00D103CB" w:rsidRPr="005A6A1D" w:rsidRDefault="00D103CB" w:rsidP="00D103CB">
      <w:pPr>
        <w:pStyle w:val="Bezmezer"/>
        <w:rPr>
          <w:rFonts w:ascii="Arial Narrow" w:hAnsi="Arial Narrow" w:cs="Arial"/>
        </w:rPr>
      </w:pPr>
      <w:r w:rsidRPr="005A6A1D">
        <w:rPr>
          <w:rFonts w:ascii="Arial Narrow" w:hAnsi="Arial Narrow" w:cs="Arial"/>
        </w:rPr>
        <w:tab/>
        <w:t>- návrhová hodnota zrychlení základové půdy: a</w:t>
      </w:r>
      <w:r w:rsidRPr="005A6A1D">
        <w:rPr>
          <w:rFonts w:ascii="Arial Narrow" w:hAnsi="Arial Narrow" w:cs="Arial"/>
          <w:vertAlign w:val="subscript"/>
        </w:rPr>
        <w:t>gR</w:t>
      </w:r>
      <w:r w:rsidRPr="005A6A1D">
        <w:rPr>
          <w:rFonts w:ascii="Arial Narrow" w:hAnsi="Arial Narrow" w:cs="Arial"/>
        </w:rPr>
        <w:t xml:space="preserve"> =0,02-0,04g</w:t>
      </w:r>
    </w:p>
    <w:p w14:paraId="2A869C8A" w14:textId="77777777" w:rsidR="00D103CB" w:rsidRPr="005A6A1D" w:rsidRDefault="00D103CB" w:rsidP="00D103CB">
      <w:pPr>
        <w:pStyle w:val="Bezmezer"/>
        <w:rPr>
          <w:rFonts w:ascii="Arial Narrow" w:hAnsi="Arial Narrow" w:cs="Arial"/>
        </w:rPr>
      </w:pPr>
      <w:r w:rsidRPr="005A6A1D">
        <w:rPr>
          <w:rFonts w:ascii="Arial Narrow" w:hAnsi="Arial Narrow" w:cs="Arial"/>
        </w:rPr>
        <w:tab/>
        <w:t xml:space="preserve">  (dle mapy seizmických oblastí České republiky) </w:t>
      </w:r>
    </w:p>
    <w:p w14:paraId="0930116F" w14:textId="77777777" w:rsidR="00D103CB" w:rsidRPr="005A6A1D" w:rsidRDefault="00D103CB" w:rsidP="00D103CB">
      <w:pPr>
        <w:pStyle w:val="Bezmezer"/>
        <w:rPr>
          <w:rFonts w:ascii="Arial Narrow" w:hAnsi="Arial Narrow" w:cs="Arial"/>
        </w:rPr>
      </w:pPr>
      <w:r w:rsidRPr="005A6A1D">
        <w:rPr>
          <w:rFonts w:ascii="Arial Narrow" w:hAnsi="Arial Narrow" w:cs="Arial"/>
        </w:rPr>
        <w:tab/>
        <w:t>- spektrum pružné vodorovné odezvy: typ1 (oblast Morava)</w:t>
      </w:r>
    </w:p>
    <w:p w14:paraId="141984C0" w14:textId="77777777" w:rsidR="00D103CB" w:rsidRPr="005A6A1D" w:rsidRDefault="00D103CB" w:rsidP="00D103CB">
      <w:pPr>
        <w:pStyle w:val="Bezmezer"/>
        <w:rPr>
          <w:rFonts w:ascii="Arial Narrow" w:hAnsi="Arial Narrow" w:cs="Arial"/>
        </w:rPr>
      </w:pPr>
      <w:r w:rsidRPr="005A6A1D">
        <w:rPr>
          <w:rFonts w:ascii="Arial Narrow" w:hAnsi="Arial Narrow" w:cs="Arial"/>
        </w:rPr>
        <w:tab/>
        <w:t>- typ základové půdy: D</w:t>
      </w:r>
    </w:p>
    <w:p w14:paraId="320680C8" w14:textId="77777777" w:rsidR="00D103CB" w:rsidRPr="005A6A1D" w:rsidRDefault="00D103CB" w:rsidP="00D103CB">
      <w:pPr>
        <w:pStyle w:val="Bezmezer"/>
        <w:rPr>
          <w:rFonts w:ascii="Arial Narrow" w:hAnsi="Arial Narrow" w:cs="Arial"/>
        </w:rPr>
      </w:pPr>
      <w:r w:rsidRPr="005A6A1D">
        <w:rPr>
          <w:rFonts w:ascii="Arial Narrow" w:hAnsi="Arial Narrow" w:cs="Arial"/>
        </w:rPr>
        <w:tab/>
      </w:r>
      <w:r w:rsidRPr="005A6A1D">
        <w:rPr>
          <w:rFonts w:ascii="Arial Narrow" w:hAnsi="Arial Narrow" w:cs="Arial"/>
        </w:rPr>
        <w:tab/>
      </w:r>
      <w:r w:rsidRPr="005A6A1D">
        <w:rPr>
          <w:rFonts w:ascii="Arial Narrow" w:hAnsi="Arial Narrow" w:cs="Arial"/>
        </w:rPr>
        <w:tab/>
        <w:t>S = 1,35</w:t>
      </w:r>
    </w:p>
    <w:p w14:paraId="3E8759FD" w14:textId="77777777" w:rsidR="00D103CB" w:rsidRPr="005A6A1D" w:rsidRDefault="00D103CB" w:rsidP="00D103CB">
      <w:pPr>
        <w:pStyle w:val="Bezmezer"/>
        <w:rPr>
          <w:rFonts w:ascii="Arial Narrow" w:hAnsi="Arial Narrow" w:cs="Arial"/>
        </w:rPr>
      </w:pPr>
      <w:r w:rsidRPr="005A6A1D">
        <w:rPr>
          <w:rFonts w:ascii="Arial Narrow" w:hAnsi="Arial Narrow" w:cs="Arial"/>
        </w:rPr>
        <w:tab/>
        <w:t>- třída významu: I. -Pozemní stavby s menším významem pro veřejnou bezpečnost</w:t>
      </w:r>
    </w:p>
    <w:p w14:paraId="699416E0" w14:textId="77777777" w:rsidR="00D103CB" w:rsidRPr="005A6A1D" w:rsidRDefault="00D103CB" w:rsidP="00D103CB">
      <w:pPr>
        <w:pStyle w:val="Bezmezer"/>
        <w:rPr>
          <w:rFonts w:ascii="Arial Narrow" w:hAnsi="Arial Narrow" w:cs="Arial"/>
        </w:rPr>
      </w:pPr>
      <w:r w:rsidRPr="005A6A1D">
        <w:rPr>
          <w:rFonts w:ascii="Arial Narrow" w:hAnsi="Arial Narrow" w:cs="Arial"/>
        </w:rPr>
        <w:tab/>
      </w:r>
      <w:r w:rsidRPr="005A6A1D">
        <w:rPr>
          <w:rFonts w:ascii="Arial Narrow" w:hAnsi="Arial Narrow" w:cs="Arial"/>
        </w:rPr>
        <w:tab/>
      </w:r>
      <w:r w:rsidRPr="005A6A1D">
        <w:rPr>
          <w:rFonts w:ascii="Arial Narrow" w:hAnsi="Arial Narrow" w:cs="Arial"/>
        </w:rPr>
        <w:tab/>
      </w:r>
      <w:r w:rsidRPr="005A6A1D">
        <w:rPr>
          <w:rFonts w:ascii="Arial Narrow" w:hAnsi="Arial Narrow" w:cs="Arial"/>
        </w:rPr>
        <w:t></w:t>
      </w:r>
      <w:r w:rsidRPr="005A6A1D">
        <w:rPr>
          <w:rFonts w:ascii="Arial Narrow" w:hAnsi="Arial Narrow" w:cs="Arial"/>
          <w:vertAlign w:val="subscript"/>
        </w:rPr>
        <w:t>I</w:t>
      </w:r>
      <w:r w:rsidRPr="005A6A1D">
        <w:rPr>
          <w:rFonts w:ascii="Arial Narrow" w:hAnsi="Arial Narrow" w:cs="Arial"/>
        </w:rPr>
        <w:t xml:space="preserve"> = 0,8</w:t>
      </w:r>
    </w:p>
    <w:p w14:paraId="713E72A7" w14:textId="71CB886B" w:rsidR="00D103CB" w:rsidRPr="005A6A1D" w:rsidRDefault="00D103CB" w:rsidP="00D103CB">
      <w:pPr>
        <w:pStyle w:val="Bezmezer"/>
        <w:rPr>
          <w:rFonts w:ascii="Arial Narrow" w:hAnsi="Arial Narrow" w:cs="Arial"/>
        </w:rPr>
      </w:pPr>
      <w:r w:rsidRPr="005A6A1D">
        <w:rPr>
          <w:rFonts w:ascii="Arial Narrow" w:hAnsi="Arial Narrow" w:cs="Arial"/>
        </w:rPr>
        <w:t>a</w:t>
      </w:r>
      <w:r w:rsidRPr="005A6A1D">
        <w:rPr>
          <w:rFonts w:ascii="Arial Narrow" w:hAnsi="Arial Narrow" w:cs="Arial"/>
          <w:vertAlign w:val="subscript"/>
        </w:rPr>
        <w:t xml:space="preserve">gR </w:t>
      </w:r>
      <w:r w:rsidRPr="005A6A1D">
        <w:rPr>
          <w:rFonts w:ascii="Arial Narrow" w:hAnsi="Arial Narrow" w:cs="Arial"/>
        </w:rPr>
        <w:t></w:t>
      </w:r>
      <w:r w:rsidRPr="005A6A1D">
        <w:rPr>
          <w:rFonts w:ascii="Arial Narrow" w:hAnsi="Arial Narrow" w:cs="Arial"/>
          <w:vertAlign w:val="subscript"/>
        </w:rPr>
        <w:t xml:space="preserve">I </w:t>
      </w:r>
      <w:r w:rsidRPr="005A6A1D">
        <w:rPr>
          <w:rFonts w:ascii="Arial Narrow" w:hAnsi="Arial Narrow" w:cs="Arial"/>
        </w:rPr>
        <w:t>S = 0,04*0,8*1,35 = 0,</w:t>
      </w:r>
      <w:r w:rsidR="00E65861" w:rsidRPr="005A6A1D">
        <w:rPr>
          <w:rFonts w:ascii="Arial Narrow" w:hAnsi="Arial Narrow" w:cs="Arial"/>
        </w:rPr>
        <w:t>0432 &lt;</w:t>
      </w:r>
      <w:r w:rsidRPr="005A6A1D">
        <w:rPr>
          <w:rFonts w:ascii="Arial Narrow" w:hAnsi="Arial Narrow" w:cs="Arial"/>
        </w:rPr>
        <w:t xml:space="preserve"> 0,05</w:t>
      </w:r>
    </w:p>
    <w:p w14:paraId="03C1645C" w14:textId="77777777" w:rsidR="00D103CB" w:rsidRPr="005A6A1D" w:rsidRDefault="00D103CB" w:rsidP="00D103CB">
      <w:pPr>
        <w:pStyle w:val="Bezmezer"/>
        <w:rPr>
          <w:rFonts w:ascii="Arial Narrow" w:hAnsi="Arial Narrow" w:cs="Arial"/>
        </w:rPr>
      </w:pPr>
      <w:r w:rsidRPr="005A6A1D">
        <w:rPr>
          <w:rFonts w:ascii="Arial Narrow" w:hAnsi="Arial Narrow" w:cs="Arial"/>
        </w:rPr>
        <w:t>Dle článku NA.2.8 této normy, se jedn</w:t>
      </w:r>
      <w:r>
        <w:rPr>
          <w:rFonts w:ascii="Arial Narrow" w:hAnsi="Arial Narrow" w:cs="Arial"/>
        </w:rPr>
        <w:t>á</w:t>
      </w:r>
      <w:r w:rsidRPr="005A6A1D">
        <w:rPr>
          <w:rFonts w:ascii="Arial Narrow" w:hAnsi="Arial Narrow" w:cs="Arial"/>
        </w:rPr>
        <w:t xml:space="preserve"> o případ velmi malé seizmicity kdy, není třeba dodržovat ustanovení ČSN EN 1998.</w:t>
      </w:r>
    </w:p>
    <w:p w14:paraId="2D33E248" w14:textId="77777777" w:rsidR="00D103CB" w:rsidRPr="00CA7219" w:rsidRDefault="00D103CB" w:rsidP="001B6230">
      <w:pPr>
        <w:pStyle w:val="Nadpis4"/>
        <w:numPr>
          <w:ilvl w:val="0"/>
          <w:numId w:val="18"/>
        </w:numPr>
        <w:ind w:left="851" w:hanging="284"/>
      </w:pPr>
      <w:bookmarkStart w:id="47" w:name="_Toc362350265"/>
      <w:bookmarkStart w:id="48" w:name="_Toc38977044"/>
      <w:bookmarkStart w:id="49" w:name="_Toc175129477"/>
      <w:r>
        <w:t>O</w:t>
      </w:r>
      <w:r w:rsidRPr="00CA7219">
        <w:t>chrana před hlukem</w:t>
      </w:r>
      <w:bookmarkEnd w:id="47"/>
      <w:bookmarkEnd w:id="48"/>
      <w:bookmarkEnd w:id="49"/>
    </w:p>
    <w:p w14:paraId="3A7CBB39" w14:textId="77777777" w:rsidR="00D103CB" w:rsidRDefault="00D103CB" w:rsidP="00D103CB">
      <w:pPr>
        <w:pStyle w:val="Textodstavce"/>
      </w:pPr>
      <w:r>
        <w:t>H</w:t>
      </w:r>
      <w:r w:rsidRPr="00EE611D">
        <w:t>lukové zatížení okolí vozidly navážejícími materiál na stavbu vzroste minimálně a přechodně po dobu výstavby.</w:t>
      </w:r>
    </w:p>
    <w:p w14:paraId="5E275618" w14:textId="00CCA33A" w:rsidR="00D103CB" w:rsidRDefault="00D103CB" w:rsidP="00D103CB">
      <w:pPr>
        <w:pStyle w:val="Textodstavce"/>
      </w:pPr>
      <w:r>
        <w:t>Rekultivací skládky nedojde ke změně stávajícího provozu zařízení, a tedy ani ke změně hlukového zatížení.</w:t>
      </w:r>
    </w:p>
    <w:p w14:paraId="261EAF23" w14:textId="77777777" w:rsidR="00D103CB" w:rsidRPr="00F62CEC" w:rsidRDefault="00D103CB" w:rsidP="00D103CB">
      <w:pPr>
        <w:pStyle w:val="Textodstavce"/>
      </w:pPr>
      <w:r w:rsidRPr="00B62C5E">
        <w:t>Snížení dopadu případného hluku na pracovníky se zajistí používáním ochranných pracovních pomůcek.</w:t>
      </w:r>
    </w:p>
    <w:p w14:paraId="02319215" w14:textId="77777777" w:rsidR="00D103CB" w:rsidRPr="00CA7219" w:rsidRDefault="00D103CB" w:rsidP="001B6230">
      <w:pPr>
        <w:pStyle w:val="Nadpis4"/>
        <w:numPr>
          <w:ilvl w:val="0"/>
          <w:numId w:val="18"/>
        </w:numPr>
        <w:ind w:left="851" w:hanging="284"/>
      </w:pPr>
      <w:bookmarkStart w:id="50" w:name="_Toc362350266"/>
      <w:bookmarkStart w:id="51" w:name="_Toc38977045"/>
      <w:bookmarkStart w:id="52" w:name="_Toc175129478"/>
      <w:r>
        <w:t>P</w:t>
      </w:r>
      <w:r w:rsidRPr="00CA7219">
        <w:t>rotipovodňová opatření</w:t>
      </w:r>
      <w:bookmarkEnd w:id="50"/>
      <w:bookmarkEnd w:id="51"/>
      <w:bookmarkEnd w:id="52"/>
    </w:p>
    <w:p w14:paraId="42BDE43B" w14:textId="77777777" w:rsidR="00D103CB" w:rsidRPr="00CA7219" w:rsidRDefault="00D103CB" w:rsidP="00D103CB">
      <w:pPr>
        <w:pStyle w:val="Textodstavce"/>
      </w:pPr>
      <w:r>
        <w:t>Bez řešení.</w:t>
      </w:r>
    </w:p>
    <w:p w14:paraId="09E9728C" w14:textId="77777777" w:rsidR="00D103CB" w:rsidRDefault="00D103CB" w:rsidP="001B6230">
      <w:pPr>
        <w:pStyle w:val="Nadpis4"/>
        <w:numPr>
          <w:ilvl w:val="0"/>
          <w:numId w:val="18"/>
        </w:numPr>
        <w:ind w:left="851" w:hanging="284"/>
      </w:pPr>
      <w:bookmarkStart w:id="53" w:name="_Toc362350267"/>
      <w:bookmarkStart w:id="54" w:name="_Toc38977046"/>
      <w:bookmarkStart w:id="55" w:name="_Toc175129479"/>
      <w:r>
        <w:t>Ostatní účinky (vliv poddolování, výskyt metanu apod.)</w:t>
      </w:r>
      <w:bookmarkEnd w:id="53"/>
      <w:bookmarkEnd w:id="54"/>
      <w:bookmarkEnd w:id="55"/>
    </w:p>
    <w:p w14:paraId="5BDC176F" w14:textId="77777777" w:rsidR="00D103CB" w:rsidRDefault="00D103CB" w:rsidP="00D103CB">
      <w:pPr>
        <w:pStyle w:val="Textodstavce"/>
      </w:pPr>
      <w:r>
        <w:t xml:space="preserve">Bez řešení. </w:t>
      </w:r>
    </w:p>
    <w:p w14:paraId="691279CB" w14:textId="11F9EC71" w:rsidR="007E73A1" w:rsidRDefault="00161410" w:rsidP="00BB7FE0">
      <w:pPr>
        <w:pStyle w:val="Styl3"/>
      </w:pPr>
      <w:bookmarkStart w:id="56" w:name="_Toc175129480"/>
      <w:r>
        <w:t>Připojení na technickou infrastrukturu</w:t>
      </w:r>
      <w:bookmarkEnd w:id="56"/>
    </w:p>
    <w:p w14:paraId="0D6267B3" w14:textId="77777777" w:rsidR="00161410" w:rsidRDefault="00161410" w:rsidP="00161410">
      <w:pPr>
        <w:pStyle w:val="Textodstavce"/>
      </w:pPr>
      <w:r w:rsidRPr="00A723F1">
        <w:t>Realizace stavby si nevyžádá žádné připojení na sítě technické infrastruktury.</w:t>
      </w:r>
    </w:p>
    <w:p w14:paraId="7B19E999" w14:textId="6FFAB656" w:rsidR="00161410" w:rsidRDefault="00161410" w:rsidP="00BB7FE0">
      <w:pPr>
        <w:pStyle w:val="Styl3"/>
      </w:pPr>
      <w:bookmarkStart w:id="57" w:name="_Toc362350271"/>
      <w:bookmarkStart w:id="58" w:name="_Toc38977048"/>
      <w:bookmarkStart w:id="59" w:name="_Toc175129481"/>
      <w:r w:rsidRPr="00FA391A">
        <w:t>Dopravní řešení</w:t>
      </w:r>
      <w:bookmarkEnd w:id="57"/>
      <w:bookmarkEnd w:id="58"/>
      <w:bookmarkEnd w:id="59"/>
    </w:p>
    <w:p w14:paraId="2C23847A" w14:textId="77777777" w:rsidR="00161410" w:rsidRDefault="00161410" w:rsidP="001B6230">
      <w:pPr>
        <w:pStyle w:val="Nadpis4"/>
        <w:numPr>
          <w:ilvl w:val="0"/>
          <w:numId w:val="19"/>
        </w:numPr>
        <w:ind w:left="851" w:hanging="284"/>
      </w:pPr>
      <w:bookmarkStart w:id="60" w:name="_Toc362350272"/>
      <w:bookmarkStart w:id="61" w:name="_Toc38977049"/>
      <w:bookmarkStart w:id="62" w:name="_Toc175129482"/>
      <w:r>
        <w:t>Popis dopravního řešení</w:t>
      </w:r>
      <w:bookmarkEnd w:id="60"/>
      <w:r>
        <w:t xml:space="preserve"> včetně bezbariérových opatření pro </w:t>
      </w:r>
      <w:r w:rsidRPr="002E2E17">
        <w:t>přístupnost a užívání stavby osobami se sníženou schopností pohybu nebo orientace</w:t>
      </w:r>
      <w:bookmarkEnd w:id="61"/>
      <w:bookmarkEnd w:id="62"/>
    </w:p>
    <w:p w14:paraId="699E0A78" w14:textId="77777777" w:rsidR="00161410" w:rsidRDefault="00161410" w:rsidP="00161410">
      <w:pPr>
        <w:pStyle w:val="Zkladntext10"/>
        <w:shd w:val="clear" w:color="auto" w:fill="auto"/>
        <w:spacing w:before="120" w:line="240" w:lineRule="auto"/>
        <w:ind w:firstLine="0"/>
        <w:jc w:val="both"/>
        <w:rPr>
          <w:rFonts w:ascii="Arial Narrow" w:hAnsi="Arial Narrow"/>
          <w:sz w:val="22"/>
          <w:lang w:eastAsia="ar-SA"/>
        </w:rPr>
      </w:pPr>
      <w:r>
        <w:rPr>
          <w:rFonts w:ascii="Arial Narrow" w:hAnsi="Arial Narrow"/>
          <w:sz w:val="22"/>
          <w:szCs w:val="22"/>
        </w:rPr>
        <w:t xml:space="preserve">Zájmová lokalita </w:t>
      </w:r>
      <w:r w:rsidRPr="00840C4E">
        <w:rPr>
          <w:rFonts w:ascii="Arial Narrow" w:hAnsi="Arial Narrow"/>
          <w:sz w:val="22"/>
          <w:szCs w:val="22"/>
        </w:rPr>
        <w:t>je přístupn</w:t>
      </w:r>
      <w:r>
        <w:rPr>
          <w:rFonts w:ascii="Arial Narrow" w:hAnsi="Arial Narrow"/>
          <w:sz w:val="22"/>
          <w:szCs w:val="22"/>
        </w:rPr>
        <w:t>á</w:t>
      </w:r>
      <w:r w:rsidRPr="00840C4E">
        <w:rPr>
          <w:rFonts w:ascii="Arial Narrow" w:hAnsi="Arial Narrow"/>
          <w:sz w:val="22"/>
          <w:szCs w:val="22"/>
        </w:rPr>
        <w:t xml:space="preserve"> </w:t>
      </w:r>
      <w:r>
        <w:rPr>
          <w:rFonts w:ascii="Arial Narrow" w:hAnsi="Arial Narrow"/>
          <w:sz w:val="22"/>
          <w:szCs w:val="22"/>
        </w:rPr>
        <w:t>odbočením z místní asfaltové komunikace z obce Medlov na stávající asfaltovou účelovou komunikaci areálu ř</w:t>
      </w:r>
      <w:r>
        <w:rPr>
          <w:rFonts w:ascii="Arial Narrow" w:hAnsi="Arial Narrow"/>
          <w:sz w:val="22"/>
          <w:lang w:eastAsia="ar-SA"/>
        </w:rPr>
        <w:t xml:space="preserve">ízené skládky komunálních odpadů Medlov. Z této komunikace je v současné </w:t>
      </w:r>
      <w:r>
        <w:rPr>
          <w:rFonts w:ascii="Arial Narrow" w:hAnsi="Arial Narrow"/>
          <w:sz w:val="22"/>
          <w:lang w:eastAsia="ar-SA"/>
        </w:rPr>
        <w:lastRenderedPageBreak/>
        <w:t>době prováděna navážka odpadů do provozované III. etapy skládky. Z této komunikace je dobře přístupná i zájmová lokalita rekultivace skládky Medlov.</w:t>
      </w:r>
    </w:p>
    <w:p w14:paraId="6F0488BD" w14:textId="27D299D6" w:rsidR="00161410" w:rsidRDefault="00161410" w:rsidP="00161410">
      <w:pPr>
        <w:pStyle w:val="Textodstavce"/>
      </w:pPr>
      <w:r>
        <w:t>Příjezd do zájmové lokality je vyznačen v příloze C.3 Koordinační situační výkres v měřítku 1: 500.</w:t>
      </w:r>
    </w:p>
    <w:p w14:paraId="1BFEB120" w14:textId="77777777" w:rsidR="00161410" w:rsidRDefault="00161410" w:rsidP="00161410">
      <w:pPr>
        <w:pStyle w:val="Textodstavce"/>
      </w:pPr>
      <w:r>
        <w:t>Vzhledem k charakteru stavby se projektant problematikou bezbariérových opatření pro přístupnost a užívání stavby osobami se sníženou schopností pohybu nebo orientace nezabýval.</w:t>
      </w:r>
    </w:p>
    <w:p w14:paraId="14DDD2D9" w14:textId="77777777" w:rsidR="00161410" w:rsidRDefault="00161410" w:rsidP="001B6230">
      <w:pPr>
        <w:pStyle w:val="Nadpis4"/>
        <w:numPr>
          <w:ilvl w:val="0"/>
          <w:numId w:val="19"/>
        </w:numPr>
        <w:ind w:left="851" w:hanging="284"/>
      </w:pPr>
      <w:bookmarkStart w:id="63" w:name="_Toc362350273"/>
      <w:bookmarkStart w:id="64" w:name="_Toc38977050"/>
      <w:bookmarkStart w:id="65" w:name="_Toc175129483"/>
      <w:r>
        <w:t>N</w:t>
      </w:r>
      <w:r w:rsidRPr="00FA391A">
        <w:t>apojení území na st</w:t>
      </w:r>
      <w:r>
        <w:t>ávající dopravní infrastrukturu</w:t>
      </w:r>
      <w:bookmarkEnd w:id="63"/>
      <w:bookmarkEnd w:id="64"/>
      <w:bookmarkEnd w:id="65"/>
    </w:p>
    <w:p w14:paraId="1CEE877B" w14:textId="77777777" w:rsidR="00161410" w:rsidRDefault="00161410" w:rsidP="00161410">
      <w:pPr>
        <w:pStyle w:val="Textodstavce"/>
      </w:pPr>
      <w:r>
        <w:t>Realizací rekultivace skládky se napojení zájmové lokality na stávající dopravní infrastrukturu nemění.</w:t>
      </w:r>
    </w:p>
    <w:p w14:paraId="05D03974" w14:textId="77777777" w:rsidR="00161410" w:rsidRDefault="00161410" w:rsidP="001B6230">
      <w:pPr>
        <w:pStyle w:val="Nadpis4"/>
        <w:numPr>
          <w:ilvl w:val="0"/>
          <w:numId w:val="19"/>
        </w:numPr>
        <w:ind w:left="851" w:hanging="284"/>
      </w:pPr>
      <w:bookmarkStart w:id="66" w:name="_Toc362350274"/>
      <w:bookmarkStart w:id="67" w:name="_Toc38977051"/>
      <w:bookmarkStart w:id="68" w:name="_Toc175129484"/>
      <w:r>
        <w:t>D</w:t>
      </w:r>
      <w:r w:rsidRPr="00FA391A">
        <w:t>oprava v</w:t>
      </w:r>
      <w:r>
        <w:t> </w:t>
      </w:r>
      <w:r w:rsidRPr="00FA391A">
        <w:t>klidu</w:t>
      </w:r>
      <w:bookmarkEnd w:id="66"/>
      <w:bookmarkEnd w:id="67"/>
      <w:bookmarkEnd w:id="68"/>
    </w:p>
    <w:p w14:paraId="2038BA5C" w14:textId="77777777" w:rsidR="00161410" w:rsidRDefault="00161410" w:rsidP="00161410">
      <w:pPr>
        <w:pStyle w:val="Textodstavce"/>
      </w:pPr>
      <w:bookmarkStart w:id="69" w:name="_Toc362350275"/>
      <w:r>
        <w:t>Bez řešení.</w:t>
      </w:r>
    </w:p>
    <w:p w14:paraId="3B521D22" w14:textId="77777777" w:rsidR="00161410" w:rsidRDefault="00161410" w:rsidP="001B6230">
      <w:pPr>
        <w:pStyle w:val="Nadpis4"/>
        <w:numPr>
          <w:ilvl w:val="0"/>
          <w:numId w:val="19"/>
        </w:numPr>
        <w:ind w:left="851" w:hanging="284"/>
      </w:pPr>
      <w:bookmarkStart w:id="70" w:name="_Toc38977052"/>
      <w:bookmarkStart w:id="71" w:name="_Toc175129485"/>
      <w:r>
        <w:t>P</w:t>
      </w:r>
      <w:r w:rsidRPr="00FA391A">
        <w:t>ěší a cyklistické stezky</w:t>
      </w:r>
      <w:bookmarkEnd w:id="69"/>
      <w:bookmarkEnd w:id="70"/>
      <w:bookmarkEnd w:id="71"/>
    </w:p>
    <w:p w14:paraId="583486A7" w14:textId="77777777" w:rsidR="00161410" w:rsidRDefault="00161410" w:rsidP="00161410">
      <w:pPr>
        <w:pStyle w:val="Textodstavce"/>
      </w:pPr>
      <w:r>
        <w:t>Bez řešení.</w:t>
      </w:r>
    </w:p>
    <w:p w14:paraId="721EA4AF" w14:textId="5BB306BB" w:rsidR="00161410" w:rsidRDefault="00161410" w:rsidP="00BB7FE0">
      <w:pPr>
        <w:pStyle w:val="Styl3"/>
      </w:pPr>
      <w:bookmarkStart w:id="72" w:name="_Toc362350276"/>
      <w:bookmarkStart w:id="73" w:name="_Toc38977053"/>
      <w:bookmarkStart w:id="74" w:name="_Toc175129486"/>
      <w:r w:rsidRPr="00FA391A">
        <w:t>Řešení vegetace a souvisejících terénních úprav</w:t>
      </w:r>
      <w:bookmarkEnd w:id="72"/>
      <w:bookmarkEnd w:id="73"/>
      <w:bookmarkEnd w:id="74"/>
    </w:p>
    <w:p w14:paraId="1CA0BC9F" w14:textId="77777777" w:rsidR="00161410" w:rsidRDefault="00161410" w:rsidP="00161410">
      <w:pPr>
        <w:pStyle w:val="Textodstavce"/>
      </w:pPr>
      <w:r w:rsidRPr="006A1CC0">
        <w:t xml:space="preserve">V rámci </w:t>
      </w:r>
      <w:r>
        <w:t xml:space="preserve">rekultivace skládky Medlov </w:t>
      </w:r>
      <w:r w:rsidRPr="006A1CC0">
        <w:t>bude proveden</w:t>
      </w:r>
      <w:r>
        <w:t>o zatravnění zeminového překryvu.</w:t>
      </w:r>
    </w:p>
    <w:p w14:paraId="5D70DABB" w14:textId="77777777" w:rsidR="00161410" w:rsidRDefault="00161410" w:rsidP="001B6230">
      <w:pPr>
        <w:pStyle w:val="Nadpis4"/>
        <w:numPr>
          <w:ilvl w:val="0"/>
          <w:numId w:val="20"/>
        </w:numPr>
        <w:ind w:left="851" w:hanging="284"/>
      </w:pPr>
      <w:bookmarkStart w:id="75" w:name="_Toc362350277"/>
      <w:bookmarkStart w:id="76" w:name="_Toc38977054"/>
      <w:bookmarkStart w:id="77" w:name="_Toc175129487"/>
      <w:r>
        <w:t>Terénní úpravy</w:t>
      </w:r>
      <w:bookmarkEnd w:id="75"/>
      <w:bookmarkEnd w:id="76"/>
      <w:bookmarkEnd w:id="77"/>
    </w:p>
    <w:p w14:paraId="4D840FE6" w14:textId="77777777" w:rsidR="00161410" w:rsidRDefault="00161410" w:rsidP="00161410">
      <w:pPr>
        <w:pStyle w:val="Textodstavce"/>
      </w:pPr>
      <w:bookmarkStart w:id="78" w:name="_Toc362350278"/>
      <w:r w:rsidRPr="006A1CC0">
        <w:t>V</w:t>
      </w:r>
      <w:r>
        <w:t> </w:t>
      </w:r>
      <w:r w:rsidRPr="006A1CC0">
        <w:t>rámci</w:t>
      </w:r>
      <w:r>
        <w:t xml:space="preserve"> rekultivace skládky Medlov </w:t>
      </w:r>
      <w:r w:rsidRPr="006A1CC0">
        <w:t>bude proveden</w:t>
      </w:r>
      <w:r>
        <w:t xml:space="preserve"> překryv ploch zúrodnění schopnou zeminou v tl. 0,3 m. </w:t>
      </w:r>
    </w:p>
    <w:p w14:paraId="5E62CDD5" w14:textId="77777777" w:rsidR="00161410" w:rsidRDefault="00161410" w:rsidP="001B6230">
      <w:pPr>
        <w:pStyle w:val="Nadpis4"/>
        <w:numPr>
          <w:ilvl w:val="0"/>
          <w:numId w:val="20"/>
        </w:numPr>
        <w:ind w:left="851" w:hanging="284"/>
      </w:pPr>
      <w:r>
        <w:t xml:space="preserve"> </w:t>
      </w:r>
      <w:bookmarkStart w:id="79" w:name="_Toc38977055"/>
      <w:bookmarkStart w:id="80" w:name="_Toc175129488"/>
      <w:r>
        <w:t>Použité vegetační prvky</w:t>
      </w:r>
      <w:bookmarkEnd w:id="78"/>
      <w:bookmarkEnd w:id="79"/>
      <w:bookmarkEnd w:id="80"/>
    </w:p>
    <w:p w14:paraId="0F7F5812" w14:textId="77777777" w:rsidR="00161410" w:rsidRDefault="00161410" w:rsidP="00161410">
      <w:pPr>
        <w:spacing w:before="120"/>
        <w:rPr>
          <w:szCs w:val="22"/>
        </w:rPr>
      </w:pPr>
      <w:bookmarkStart w:id="81" w:name="_Toc362350279"/>
      <w:r>
        <w:rPr>
          <w:szCs w:val="22"/>
        </w:rPr>
        <w:t xml:space="preserve">Upravená plocha rekultivace skládky Medlov bude zatravněna. </w:t>
      </w:r>
      <w:r w:rsidRPr="00AC794F">
        <w:rPr>
          <w:szCs w:val="22"/>
        </w:rPr>
        <w:t xml:space="preserve">Při návrhu travního porostu </w:t>
      </w:r>
      <w:r>
        <w:rPr>
          <w:szCs w:val="22"/>
        </w:rPr>
        <w:t xml:space="preserve">jsou </w:t>
      </w:r>
      <w:r w:rsidRPr="00AC794F">
        <w:rPr>
          <w:szCs w:val="22"/>
        </w:rPr>
        <w:t xml:space="preserve">upřednostňovány traviny, které mají schopnost vyprodukovat v co nejkratší době po výsevu dostatečné množství nadzemní hmoty. Dále se požaduje, aby odolaly suchu, mrazu, chorobám a plísním. Použitý travní porost musí vytvořit dostatečně hustý kořenový systém, plošně koncentrovaný v povrchové půdní zóně. S ohledem na uvedené požadavky se navrhuje travní směs s následujícím složením: lipnice </w:t>
      </w:r>
      <w:r>
        <w:rPr>
          <w:szCs w:val="22"/>
        </w:rPr>
        <w:t>smáčknutá (30</w:t>
      </w:r>
      <w:r w:rsidRPr="00AC794F">
        <w:rPr>
          <w:szCs w:val="22"/>
        </w:rPr>
        <w:t>%), kostřava červená výběžkatá (</w:t>
      </w:r>
      <w:r>
        <w:rPr>
          <w:szCs w:val="22"/>
        </w:rPr>
        <w:t>3</w:t>
      </w:r>
      <w:r w:rsidRPr="00AC794F">
        <w:rPr>
          <w:szCs w:val="22"/>
        </w:rPr>
        <w:t>5%) a kostřava červená trsnatá (15%)</w:t>
      </w:r>
      <w:r>
        <w:rPr>
          <w:szCs w:val="22"/>
        </w:rPr>
        <w:t>, kostřava luční (20%)</w:t>
      </w:r>
      <w:r w:rsidRPr="00AC794F">
        <w:rPr>
          <w:szCs w:val="22"/>
        </w:rPr>
        <w:t xml:space="preserve">.  </w:t>
      </w:r>
    </w:p>
    <w:p w14:paraId="23626F66" w14:textId="77777777" w:rsidR="00161410" w:rsidRDefault="00161410" w:rsidP="001B6230">
      <w:pPr>
        <w:pStyle w:val="Nadpis4"/>
        <w:numPr>
          <w:ilvl w:val="0"/>
          <w:numId w:val="20"/>
        </w:numPr>
        <w:ind w:left="851" w:hanging="284"/>
      </w:pPr>
      <w:r>
        <w:t xml:space="preserve"> </w:t>
      </w:r>
      <w:bookmarkStart w:id="82" w:name="_Toc38977056"/>
      <w:bookmarkStart w:id="83" w:name="_Toc175129489"/>
      <w:r>
        <w:t>Biotechnická opatření</w:t>
      </w:r>
      <w:bookmarkEnd w:id="81"/>
      <w:bookmarkEnd w:id="82"/>
      <w:bookmarkEnd w:id="83"/>
    </w:p>
    <w:p w14:paraId="12587320" w14:textId="77777777" w:rsidR="00161410" w:rsidRDefault="00161410" w:rsidP="00161410">
      <w:pPr>
        <w:rPr>
          <w:szCs w:val="22"/>
        </w:rPr>
      </w:pPr>
      <w:r>
        <w:rPr>
          <w:szCs w:val="22"/>
        </w:rPr>
        <w:t>Dodavatel na požádání objednatele předloží písemnou zprávu s doporučením dalšího postupu při pěstování a údržbě zelených ploch. Zpráva bude obsahovat i odborný odhad ročních nákladů na údržbu trávníku.</w:t>
      </w:r>
    </w:p>
    <w:p w14:paraId="6412F096" w14:textId="2B35F57A" w:rsidR="004B23E9" w:rsidRDefault="004B23E9" w:rsidP="00BB7FE0">
      <w:pPr>
        <w:pStyle w:val="Styl3"/>
      </w:pPr>
      <w:bookmarkStart w:id="84" w:name="_Toc38977057"/>
      <w:bookmarkStart w:id="85" w:name="_Toc175129490"/>
      <w:r w:rsidRPr="00FA391A">
        <w:t>Popis vlivů stavby na životní prostředí a jeho ochrana</w:t>
      </w:r>
      <w:bookmarkEnd w:id="84"/>
      <w:bookmarkEnd w:id="85"/>
    </w:p>
    <w:p w14:paraId="45A4A227" w14:textId="3C782CED" w:rsidR="004B23E9" w:rsidRDefault="004B23E9" w:rsidP="001B6230">
      <w:pPr>
        <w:pStyle w:val="Nadpis4"/>
        <w:numPr>
          <w:ilvl w:val="0"/>
          <w:numId w:val="21"/>
        </w:numPr>
        <w:ind w:left="851" w:hanging="284"/>
      </w:pPr>
      <w:bookmarkStart w:id="86" w:name="_Toc362350281"/>
      <w:bookmarkStart w:id="87" w:name="_Toc38977058"/>
      <w:bookmarkStart w:id="88" w:name="_Toc175129491"/>
      <w:r>
        <w:t>V</w:t>
      </w:r>
      <w:r w:rsidRPr="00FA391A">
        <w:t>liv stavby na životní prostředí – ovzduší</w:t>
      </w:r>
      <w:r>
        <w:t>, hluk, voda, odpady a půda</w:t>
      </w:r>
      <w:bookmarkEnd w:id="86"/>
      <w:bookmarkEnd w:id="87"/>
      <w:bookmarkEnd w:id="88"/>
    </w:p>
    <w:p w14:paraId="57ED8F14" w14:textId="77777777" w:rsidR="004B23E9" w:rsidRDefault="004B23E9" w:rsidP="004B23E9">
      <w:pPr>
        <w:pStyle w:val="Textodstavce"/>
      </w:pPr>
      <w:bookmarkStart w:id="89" w:name="_Toc362350282"/>
      <w:r>
        <w:t xml:space="preserve">Možné negativní vlivy v průběhu realizace stavby budou v co největší možné míře eliminovány. Stavební práce budou prováděny v souladu se zákonem č. 258/2000 Sb., o ochraně před nepříznivými vlivy hluku a vibrací. Navržené úkony budou prováděny tak, aby se hluk omezoval na minimum. Za suchého a větrného počasí je nutné řádné zkrápění k zabránění zvýšené prašnosti. Zhotovitel stavebních prací musí zajistit kontrolu stavebních mechanismů s tím, že pokud dojde k úniku ropných látek do zeminy a okolního terénu, je nutno ihned tuto kontaminovanou zeminu odtěžit a zajistit její dekontaminaci. Stávající místní komunikace, ze které je přístup do zájmové lokality, bude pravidelně zbavována případných nečistot ze stavby. </w:t>
      </w:r>
    </w:p>
    <w:p w14:paraId="4F96D518" w14:textId="103A3E11" w:rsidR="004B23E9" w:rsidRDefault="004B23E9" w:rsidP="001B6230">
      <w:pPr>
        <w:pStyle w:val="Nadpis4"/>
        <w:numPr>
          <w:ilvl w:val="0"/>
          <w:numId w:val="21"/>
        </w:numPr>
        <w:ind w:left="851" w:hanging="284"/>
      </w:pPr>
      <w:bookmarkStart w:id="90" w:name="_Toc38977059"/>
      <w:bookmarkStart w:id="91" w:name="_Toc175129492"/>
      <w:r>
        <w:lastRenderedPageBreak/>
        <w:t>V</w:t>
      </w:r>
      <w:r w:rsidRPr="00FA391A">
        <w:t xml:space="preserve">liv na přírodu a krajinu </w:t>
      </w:r>
      <w:r>
        <w:t>– ochrana</w:t>
      </w:r>
      <w:r w:rsidRPr="00FA391A">
        <w:t xml:space="preserve"> dřevin, ochrana památných stromů, ochrana rostlin a živočichů, zachování ekolog</w:t>
      </w:r>
      <w:r>
        <w:t>ických funkcí a vazeb v krajině</w:t>
      </w:r>
      <w:bookmarkEnd w:id="89"/>
      <w:r w:rsidRPr="000A7F80">
        <w:t xml:space="preserve"> </w:t>
      </w:r>
      <w:r>
        <w:t>apod.</w:t>
      </w:r>
      <w:bookmarkEnd w:id="90"/>
      <w:bookmarkEnd w:id="91"/>
    </w:p>
    <w:p w14:paraId="6879E9F6" w14:textId="77777777" w:rsidR="004B23E9" w:rsidRPr="00FB6382" w:rsidRDefault="004B23E9" w:rsidP="004B23E9">
      <w:pPr>
        <w:pStyle w:val="Textodstavce"/>
      </w:pPr>
      <w:bookmarkStart w:id="92" w:name="_Toc362350283"/>
      <w:r w:rsidRPr="0087340D">
        <w:t>Pouze po dobu výstavby bude bezprostřední okolí stavby zatěžováno zvýšenou prašností a hlučností stavebních strojů a mechanismů, které však bude časově omezeno. Možné negativní vlivy (zvýšení hlučnosti, prašnosti apod.) budou v průběhu realizace stavby co v největší možné míře eliminovány. Vzhledem k rozsahu stavby se nepředpokládá, že dojde k výraznému nárůstu těchto vlivů.</w:t>
      </w:r>
      <w:r>
        <w:t xml:space="preserve"> </w:t>
      </w:r>
    </w:p>
    <w:p w14:paraId="28115FF4" w14:textId="77777777" w:rsidR="004B23E9" w:rsidRDefault="004B23E9" w:rsidP="001B6230">
      <w:pPr>
        <w:pStyle w:val="Nadpis4"/>
        <w:numPr>
          <w:ilvl w:val="0"/>
          <w:numId w:val="21"/>
        </w:numPr>
        <w:ind w:left="851" w:hanging="284"/>
      </w:pPr>
      <w:bookmarkStart w:id="93" w:name="_Toc38977060"/>
      <w:bookmarkStart w:id="94" w:name="_Toc175129493"/>
      <w:r>
        <w:t>V</w:t>
      </w:r>
      <w:r w:rsidRPr="00FA391A">
        <w:t>liv na sousta</w:t>
      </w:r>
      <w:r>
        <w:t>vu chráněných území Natura 2000</w:t>
      </w:r>
      <w:bookmarkEnd w:id="92"/>
      <w:bookmarkEnd w:id="93"/>
      <w:bookmarkEnd w:id="94"/>
    </w:p>
    <w:p w14:paraId="3D9AE876" w14:textId="77777777" w:rsidR="004B23E9" w:rsidRDefault="004B23E9" w:rsidP="004B23E9">
      <w:pPr>
        <w:spacing w:before="120"/>
      </w:pPr>
      <w:r w:rsidRPr="00FB6382">
        <w:rPr>
          <w:szCs w:val="22"/>
        </w:rPr>
        <w:t>V zájmovém území se v současné době nenacházejí žádná území soustavy Natura 2000.</w:t>
      </w:r>
    </w:p>
    <w:p w14:paraId="7AD4C204" w14:textId="77777777" w:rsidR="004B23E9" w:rsidRDefault="004B23E9" w:rsidP="001B6230">
      <w:pPr>
        <w:pStyle w:val="Nadpis4"/>
        <w:numPr>
          <w:ilvl w:val="0"/>
          <w:numId w:val="21"/>
        </w:numPr>
        <w:ind w:left="851" w:hanging="284"/>
      </w:pPr>
      <w:bookmarkStart w:id="95" w:name="_Toc362350284"/>
      <w:bookmarkStart w:id="96" w:name="_Toc38977061"/>
      <w:bookmarkStart w:id="97" w:name="_Toc175129494"/>
      <w:r>
        <w:t>Způsob</w:t>
      </w:r>
      <w:r w:rsidRPr="00FA391A">
        <w:t xml:space="preserve"> zohlednění podmínek </w:t>
      </w:r>
      <w:r>
        <w:t>závazného stanoviska posouzení vlivu</w:t>
      </w:r>
      <w:r w:rsidRPr="00FA391A">
        <w:t xml:space="preserve"> zá</w:t>
      </w:r>
      <w:r>
        <w:t>m</w:t>
      </w:r>
      <w:r w:rsidRPr="00FA391A">
        <w:t xml:space="preserve">ěru </w:t>
      </w:r>
      <w:r>
        <w:t>na životní prostředí, je-li podkladem</w:t>
      </w:r>
      <w:bookmarkEnd w:id="95"/>
      <w:bookmarkEnd w:id="96"/>
      <w:bookmarkEnd w:id="97"/>
    </w:p>
    <w:p w14:paraId="4F241AC6" w14:textId="77777777" w:rsidR="004B23E9" w:rsidRDefault="004B23E9" w:rsidP="004B23E9">
      <w:pPr>
        <w:pStyle w:val="Textodstavce"/>
      </w:pPr>
      <w:bookmarkStart w:id="98" w:name="_Toc362350285"/>
      <w:r w:rsidRPr="0087340D">
        <w:t>Bez řešení.</w:t>
      </w:r>
    </w:p>
    <w:p w14:paraId="3723F991" w14:textId="77777777" w:rsidR="004B23E9" w:rsidRDefault="004B23E9" w:rsidP="001B6230">
      <w:pPr>
        <w:pStyle w:val="Nadpis4"/>
        <w:numPr>
          <w:ilvl w:val="0"/>
          <w:numId w:val="21"/>
        </w:numPr>
        <w:ind w:left="851" w:hanging="284"/>
      </w:pPr>
      <w:bookmarkStart w:id="99" w:name="_Toc38977062"/>
      <w:bookmarkStart w:id="100" w:name="_Toc175129495"/>
      <w:r>
        <w:t>V případě záměrů spadajících do režimu zákona o integrované prevenci základní parametry způsobu naplnění závěrů o nejlepších dostupných technikách nebo integrované povolení, bylo-li vydáno</w:t>
      </w:r>
      <w:bookmarkEnd w:id="99"/>
      <w:bookmarkEnd w:id="100"/>
    </w:p>
    <w:p w14:paraId="19CC25ED" w14:textId="77777777" w:rsidR="004B23E9" w:rsidRDefault="004B23E9" w:rsidP="004B23E9">
      <w:pPr>
        <w:pStyle w:val="Textodstavce"/>
      </w:pPr>
      <w:r w:rsidRPr="00126233">
        <w:t xml:space="preserve">Rekultivace skládky, jako druhá fáze provozu skládky odpadů, je zařízením k využívání odpadů dle § 14 odst. 1 zákona o odpadech, které lze provozovat pouze na základě rozhodnutí krajského úřadu, kterým je udělen souhlas k provozování tohoto zařízení a s jeho provozním řádem. Zařízení je v režimu zákona č. 76/2002 Sb., o integrované prevenci a omezování znečištění, o integrovaném registru znečišťování a o změně některých zákonů (zákon o integrované prevenci), ve znění pozdějších předpisů a vyžaduje změnu integrovaného povolení, spočívající mimo jiné ve vydání souhlasu dle § 14 odst. 1 zákona o odpadech, k provozování zařízení k využívání odpadů při rekultivaci skládky a s jeho provozním řádem. Bez tohoto rozhodnutí nelze vydat kolaudační souhlas a kolaudační rozhodnutí podle stavebního zákona pro stavby určené k využívání odpadů (§ 14 odst. 5 zákona o odpadech). </w:t>
      </w:r>
    </w:p>
    <w:p w14:paraId="47D7A966" w14:textId="6D17536F" w:rsidR="004B23E9" w:rsidRDefault="004B23E9" w:rsidP="004B23E9">
      <w:pPr>
        <w:pStyle w:val="Textodstavce"/>
      </w:pPr>
      <w:r w:rsidRPr="00126233">
        <w:t xml:space="preserve">Provozní řád druhé fáze provozu skládky (rekultivace skládky) musí být v dostatečném předstihu před zahájením vlastní rekultivace předložen Krajskému úřadu Olomouckého kraje ke schválení. Obsah provozního řádu skládky je upraven technickou normou TNO 838039 Skládkování odpadů – provozní řád skládek. V předloženém provozním řádu budou mimo jiné specifikovány materiály a odpady, které budou využívány k vytváření jednotlivých vrstev rekultivace skládky, včetně postupů při nakládání s nimi. </w:t>
      </w:r>
    </w:p>
    <w:p w14:paraId="378A7FA7" w14:textId="1FD3D60D" w:rsidR="004B23E9" w:rsidRDefault="004B23E9" w:rsidP="004B23E9">
      <w:pPr>
        <w:pStyle w:val="Textodstavce"/>
      </w:pPr>
      <w:r w:rsidRPr="00126233">
        <w:t xml:space="preserve">Provozovatel druhé fáze provozu skládky je povinen: - provozovat zařízení k využívání odpadů v souladu se schválenou změnou integrovaného povolení a s jeho schváleným provozním řádem – zajišťovat odborné nakládání s odpady prostřednictvím odborně způsobilé osoby – odpadového hospodáře (§ 15 zákona o odpadech). - do 15 dnů od zahájení, ukončení, přerušení nebo obnovení provozu zařízení (rekultivace) oznámit tuto skutečnost a zaslat údaje o zařízení Krajskému úřadu olomouckého kraje, a to prostřednictvím systému plnění ohlašovaných povinností (ISPOP). - plnit ostatní povinnosti při využívání odpadů stanovené v § 19 zákona o odpadech (evidenční a ohlašovací povinnosti, ověřování nebezpečných vlastností odpadů aj.) </w:t>
      </w:r>
      <w:r>
        <w:t>.</w:t>
      </w:r>
    </w:p>
    <w:p w14:paraId="574FFC17" w14:textId="2D2684C5" w:rsidR="004B23E9" w:rsidRDefault="004B23E9" w:rsidP="004B23E9">
      <w:pPr>
        <w:pStyle w:val="Textodstavce"/>
      </w:pPr>
      <w:r w:rsidRPr="00126233">
        <w:t>Rekultivace skládky musí být provedena v souladu s platnými technickými normami řady ČSN 8380 „Skládkování odpadů“, zejména normou ČSN 838035 Skládkování odpadů – Uzavírání a rekultivace skládek (vyhl. 2</w:t>
      </w:r>
      <w:r w:rsidR="00476E82">
        <w:t>73</w:t>
      </w:r>
      <w:r w:rsidRPr="00126233">
        <w:t>/20</w:t>
      </w:r>
      <w:r w:rsidR="00476E82">
        <w:t>21</w:t>
      </w:r>
      <w:r w:rsidRPr="00126233">
        <w:t xml:space="preserve"> Sb.</w:t>
      </w:r>
      <w:r w:rsidR="00D7074C" w:rsidRPr="00126233">
        <w:t>).</w:t>
      </w:r>
    </w:p>
    <w:p w14:paraId="3A9374ED" w14:textId="77777777" w:rsidR="004B23E9" w:rsidRDefault="004B23E9" w:rsidP="001B6230">
      <w:pPr>
        <w:pStyle w:val="Nadpis4"/>
        <w:numPr>
          <w:ilvl w:val="0"/>
          <w:numId w:val="21"/>
        </w:numPr>
        <w:ind w:left="851" w:hanging="284"/>
      </w:pPr>
      <w:bookmarkStart w:id="101" w:name="_Toc38977063"/>
      <w:bookmarkStart w:id="102" w:name="_Toc175129496"/>
      <w:r>
        <w:t>N</w:t>
      </w:r>
      <w:r w:rsidRPr="00FA391A">
        <w:t>avrhovaná ochranná a bezpečnostní pásma, rozsah omezení a podmínky ochrany</w:t>
      </w:r>
      <w:r>
        <w:t xml:space="preserve"> podle jiných právních předpisů</w:t>
      </w:r>
      <w:bookmarkEnd w:id="98"/>
      <w:bookmarkEnd w:id="101"/>
      <w:bookmarkEnd w:id="102"/>
    </w:p>
    <w:p w14:paraId="45F97F64" w14:textId="77777777" w:rsidR="004B23E9" w:rsidRDefault="004B23E9" w:rsidP="004B23E9">
      <w:pPr>
        <w:spacing w:before="120"/>
        <w:rPr>
          <w:szCs w:val="22"/>
        </w:rPr>
      </w:pPr>
      <w:r w:rsidRPr="002E41B5">
        <w:rPr>
          <w:szCs w:val="22"/>
        </w:rPr>
        <w:t xml:space="preserve">Provedením stavby </w:t>
      </w:r>
      <w:r>
        <w:rPr>
          <w:szCs w:val="22"/>
        </w:rPr>
        <w:t>ne</w:t>
      </w:r>
      <w:r w:rsidRPr="002E41B5">
        <w:rPr>
          <w:szCs w:val="22"/>
        </w:rPr>
        <w:t>vznikne nárok na stanovení nových ochranných pásem</w:t>
      </w:r>
      <w:r>
        <w:rPr>
          <w:szCs w:val="22"/>
        </w:rPr>
        <w:t>.</w:t>
      </w:r>
    </w:p>
    <w:p w14:paraId="0B9EF3C6" w14:textId="1F4420AD" w:rsidR="004755E3" w:rsidRDefault="004755E3" w:rsidP="00BB7FE0">
      <w:pPr>
        <w:pStyle w:val="Styl3"/>
      </w:pPr>
      <w:bookmarkStart w:id="103" w:name="_Toc38977081"/>
      <w:bookmarkStart w:id="104" w:name="_Toc175129497"/>
      <w:r>
        <w:lastRenderedPageBreak/>
        <w:t>Celkové vodohospodářské řešení</w:t>
      </w:r>
      <w:bookmarkEnd w:id="103"/>
      <w:bookmarkEnd w:id="104"/>
    </w:p>
    <w:p w14:paraId="1D05D88C" w14:textId="6BFA9A90" w:rsidR="00161410" w:rsidRDefault="004755E3" w:rsidP="004755E3">
      <w:pPr>
        <w:pStyle w:val="Textodstavce"/>
      </w:pPr>
      <w:r>
        <w:t>Navržené úpravy nezmění odtokové poměry v lokalitě skládky Medlov. Čisté dešťové vody jsou a budou svedeny do stávajících vodotečí. Po obvodu skládky byl v rámci její výstavby vybudován systém odvedení čistých povrchových vod, který se navrženou rekultivací skládky nemění.</w:t>
      </w:r>
    </w:p>
    <w:p w14:paraId="0B6D8521" w14:textId="50C65F9E" w:rsidR="00B71F08" w:rsidRDefault="00B71F08" w:rsidP="00BB7FE0">
      <w:pPr>
        <w:pStyle w:val="Styl3"/>
      </w:pPr>
      <w:bookmarkStart w:id="105" w:name="_Toc362350286"/>
      <w:bookmarkStart w:id="106" w:name="_Toc38977064"/>
      <w:bookmarkStart w:id="107" w:name="_Toc175129498"/>
      <w:r w:rsidRPr="00FA391A">
        <w:t>Ochrana obyvatelstva</w:t>
      </w:r>
      <w:bookmarkEnd w:id="105"/>
      <w:bookmarkEnd w:id="106"/>
      <w:bookmarkEnd w:id="107"/>
    </w:p>
    <w:p w14:paraId="03990395" w14:textId="77777777" w:rsidR="00B71F08" w:rsidRDefault="00B71F08" w:rsidP="00B71F08">
      <w:pPr>
        <w:pStyle w:val="Textodstavce"/>
      </w:pPr>
      <w:r>
        <w:t>Vzhledem k charakteru stavby se projektant touto problematikou nezabýval.</w:t>
      </w:r>
    </w:p>
    <w:p w14:paraId="04F84EA7" w14:textId="48035D20" w:rsidR="00024D59" w:rsidRDefault="00024D59" w:rsidP="00BB7FE0">
      <w:pPr>
        <w:pStyle w:val="Styl3"/>
      </w:pPr>
      <w:bookmarkStart w:id="108" w:name="_Toc38977065"/>
      <w:bookmarkStart w:id="109" w:name="_Toc175129499"/>
      <w:r w:rsidRPr="00FA391A">
        <w:t>Zásady organizace výstavby</w:t>
      </w:r>
      <w:bookmarkEnd w:id="108"/>
      <w:bookmarkEnd w:id="109"/>
    </w:p>
    <w:p w14:paraId="44EE1E3B" w14:textId="77777777" w:rsidR="00024D59" w:rsidRPr="002E41B5" w:rsidRDefault="00024D59" w:rsidP="00024D59">
      <w:pPr>
        <w:pStyle w:val="Textodstavce"/>
        <w:rPr>
          <w:lang w:eastAsia="cs-CZ"/>
        </w:rPr>
      </w:pPr>
      <w:r>
        <w:t>Budování staveniště může být rozdílné podle dodavatele stavebních prací, který bude určen výběrovým řízením. Zhotovitel stavebních prací zpracuje vlastní technologický postup v souladu s podmínkami Nařízení vlády č. 591/2006 Sb. o bližších minimálních požadavcích na bezpečnost a ochranu zdraví při práci na staveništích.</w:t>
      </w:r>
    </w:p>
    <w:p w14:paraId="7E0A94CC" w14:textId="77777777" w:rsidR="00024D59" w:rsidRDefault="00024D59" w:rsidP="001B6230">
      <w:pPr>
        <w:pStyle w:val="Nadpis4"/>
        <w:numPr>
          <w:ilvl w:val="0"/>
          <w:numId w:val="22"/>
        </w:numPr>
        <w:tabs>
          <w:tab w:val="num" w:pos="360"/>
        </w:tabs>
        <w:ind w:left="851" w:hanging="284"/>
      </w:pPr>
      <w:bookmarkStart w:id="110" w:name="_Toc362350288"/>
      <w:bookmarkStart w:id="111" w:name="_Toc38977066"/>
      <w:bookmarkStart w:id="112" w:name="_Toc175129500"/>
      <w:r>
        <w:t>P</w:t>
      </w:r>
      <w:r w:rsidRPr="00FA391A">
        <w:t>otřeby a spotřeby rozhodujících</w:t>
      </w:r>
      <w:r>
        <w:t xml:space="preserve"> médií a hmot, jejich zajištění</w:t>
      </w:r>
      <w:bookmarkEnd w:id="110"/>
      <w:bookmarkEnd w:id="111"/>
      <w:bookmarkEnd w:id="112"/>
    </w:p>
    <w:p w14:paraId="76FB4E5E" w14:textId="77777777" w:rsidR="00024D59" w:rsidRDefault="00024D59" w:rsidP="00024D59">
      <w:pPr>
        <w:pStyle w:val="Textodstavce"/>
      </w:pPr>
      <w:r w:rsidRPr="00493314">
        <w:t>Během provádění stavby bude dodávka pitné a užitkové vody zajištěna z mobilních zdrojů (např. autocisterny). Stavební práce budou prováděny pouze ve dne a za dobré světelné viditelnosti. Další energie nejsou nutné.</w:t>
      </w:r>
    </w:p>
    <w:p w14:paraId="21FA5A85" w14:textId="77777777" w:rsidR="00024D59" w:rsidRDefault="00024D59" w:rsidP="001B6230">
      <w:pPr>
        <w:pStyle w:val="Nadpis4"/>
        <w:numPr>
          <w:ilvl w:val="0"/>
          <w:numId w:val="22"/>
        </w:numPr>
        <w:tabs>
          <w:tab w:val="num" w:pos="360"/>
        </w:tabs>
        <w:ind w:left="851" w:hanging="284"/>
      </w:pPr>
      <w:bookmarkStart w:id="113" w:name="_Toc362350289"/>
      <w:bookmarkStart w:id="114" w:name="_Toc38977067"/>
      <w:bookmarkStart w:id="115" w:name="_Toc175129501"/>
      <w:r>
        <w:t>O</w:t>
      </w:r>
      <w:r w:rsidRPr="00FA391A">
        <w:t>dvodnění staveniště</w:t>
      </w:r>
      <w:bookmarkEnd w:id="113"/>
      <w:bookmarkEnd w:id="114"/>
      <w:bookmarkEnd w:id="115"/>
    </w:p>
    <w:p w14:paraId="1C6F6939" w14:textId="77777777" w:rsidR="00024D59" w:rsidRDefault="00024D59" w:rsidP="00024D59">
      <w:pPr>
        <w:pStyle w:val="Textodstavce"/>
      </w:pPr>
      <w:r w:rsidRPr="00CD43CF">
        <w:t>Čisté dešťové vody jsou a budou odváděny do stávajících vodotečí. Navrženou stavbou (rekultivace skládky) se nemění odtokové poměry v zájmové lokalitě.</w:t>
      </w:r>
    </w:p>
    <w:p w14:paraId="79247F6D" w14:textId="77777777" w:rsidR="00024D59" w:rsidRDefault="00024D59" w:rsidP="001B6230">
      <w:pPr>
        <w:pStyle w:val="Nadpis4"/>
        <w:numPr>
          <w:ilvl w:val="0"/>
          <w:numId w:val="22"/>
        </w:numPr>
        <w:tabs>
          <w:tab w:val="num" w:pos="360"/>
        </w:tabs>
        <w:ind w:left="851" w:hanging="284"/>
      </w:pPr>
      <w:bookmarkStart w:id="116" w:name="_Toc362350290"/>
      <w:bookmarkStart w:id="117" w:name="_Toc38977068"/>
      <w:bookmarkStart w:id="118" w:name="_Toc175129502"/>
      <w:r>
        <w:t>N</w:t>
      </w:r>
      <w:r w:rsidRPr="00FA391A">
        <w:t>apojení staveniště na stávající dopravní a technickou infrastrukturu</w:t>
      </w:r>
      <w:bookmarkEnd w:id="116"/>
      <w:bookmarkEnd w:id="117"/>
      <w:bookmarkEnd w:id="118"/>
    </w:p>
    <w:p w14:paraId="083982FE" w14:textId="77777777" w:rsidR="00024D59" w:rsidRDefault="00024D59" w:rsidP="00024D59">
      <w:pPr>
        <w:pStyle w:val="Textodstavce"/>
      </w:pPr>
      <w:bookmarkStart w:id="119" w:name="_Toc362350291"/>
      <w:r>
        <w:t xml:space="preserve">Staveniště navržené stavby není nutno napojovat na dopravní a technickou infrastrukturu. </w:t>
      </w:r>
    </w:p>
    <w:p w14:paraId="216310A2" w14:textId="77777777" w:rsidR="00024D59" w:rsidRDefault="00024D59" w:rsidP="001B6230">
      <w:pPr>
        <w:pStyle w:val="Nadpis4"/>
        <w:numPr>
          <w:ilvl w:val="0"/>
          <w:numId w:val="22"/>
        </w:numPr>
        <w:tabs>
          <w:tab w:val="num" w:pos="360"/>
        </w:tabs>
        <w:ind w:left="851" w:hanging="284"/>
      </w:pPr>
      <w:bookmarkStart w:id="120" w:name="_Toc38977069"/>
      <w:bookmarkStart w:id="121" w:name="_Toc175129503"/>
      <w:r>
        <w:t>V</w:t>
      </w:r>
      <w:r w:rsidRPr="00FA391A">
        <w:t>liv provádění stavby na okolní stavby a pozemky</w:t>
      </w:r>
      <w:bookmarkEnd w:id="119"/>
      <w:bookmarkEnd w:id="120"/>
      <w:bookmarkEnd w:id="121"/>
    </w:p>
    <w:p w14:paraId="7081DFD4" w14:textId="77777777" w:rsidR="00024D59" w:rsidRPr="00895A8D" w:rsidRDefault="00024D59" w:rsidP="00024D59">
      <w:pPr>
        <w:pStyle w:val="Textodstavce"/>
      </w:pPr>
      <w:r w:rsidRPr="00895A8D">
        <w:t>Vliv stavby na okolní pozemky a stavby se nepředpokládá. Stavba bude prováděn</w:t>
      </w:r>
      <w:r>
        <w:t>a</w:t>
      </w:r>
      <w:r w:rsidRPr="00895A8D">
        <w:t xml:space="preserve"> mimo dobu nočního klidu. Pokud to bude možné, budou omezeny hlučné práce ve dnech pracovního klidu a ve večerních hodinách. Při realizaci se nebude ohrožovat a nadměrně nebo zbytečně obtěžovat okolí stavby především exhalacemi, hlukem, otřesy, prachem, zápachem, oslňováním, zastíněním.</w:t>
      </w:r>
    </w:p>
    <w:p w14:paraId="4174C512" w14:textId="77777777" w:rsidR="00024D59" w:rsidRDefault="00024D59" w:rsidP="001B6230">
      <w:pPr>
        <w:pStyle w:val="Nadpis4"/>
        <w:numPr>
          <w:ilvl w:val="0"/>
          <w:numId w:val="22"/>
        </w:numPr>
        <w:tabs>
          <w:tab w:val="num" w:pos="360"/>
        </w:tabs>
        <w:ind w:left="851" w:hanging="284"/>
      </w:pPr>
      <w:bookmarkStart w:id="122" w:name="_Toc362350292"/>
      <w:bookmarkStart w:id="123" w:name="_Toc38977070"/>
      <w:bookmarkStart w:id="124" w:name="_Toc175129504"/>
      <w:r>
        <w:t>O</w:t>
      </w:r>
      <w:r w:rsidRPr="00FA391A">
        <w:t>chrana okolí staveniště a požadavky na související a</w:t>
      </w:r>
      <w:r>
        <w:t>sanace, demolice, kácení dřevin</w:t>
      </w:r>
      <w:bookmarkEnd w:id="122"/>
      <w:bookmarkEnd w:id="123"/>
      <w:bookmarkEnd w:id="124"/>
    </w:p>
    <w:p w14:paraId="37B92386" w14:textId="77777777" w:rsidR="00024D59" w:rsidRDefault="00024D59" w:rsidP="00024D59">
      <w:pPr>
        <w:pStyle w:val="Textodstavce"/>
      </w:pPr>
      <w:r w:rsidRPr="00493314">
        <w:t xml:space="preserve">Staveniště se označí výstražnými tabulkami, otevřené výkopy se musí řádně označit a zabezpečit, na staveniště se musí zabránit vstupu nepovolaných osob. </w:t>
      </w:r>
    </w:p>
    <w:p w14:paraId="5494994E" w14:textId="77777777" w:rsidR="00024D59" w:rsidRDefault="00024D59" w:rsidP="001B6230">
      <w:pPr>
        <w:pStyle w:val="Nadpis4"/>
        <w:numPr>
          <w:ilvl w:val="0"/>
          <w:numId w:val="22"/>
        </w:numPr>
        <w:tabs>
          <w:tab w:val="num" w:pos="360"/>
        </w:tabs>
        <w:ind w:left="851" w:hanging="284"/>
      </w:pPr>
      <w:bookmarkStart w:id="125" w:name="_Toc362350293"/>
      <w:bookmarkStart w:id="126" w:name="_Toc38977071"/>
      <w:bookmarkStart w:id="127" w:name="_Toc175129505"/>
      <w:r>
        <w:t>M</w:t>
      </w:r>
      <w:r w:rsidRPr="00FA391A">
        <w:t xml:space="preserve">aximální dočasné </w:t>
      </w:r>
      <w:r>
        <w:t>a</w:t>
      </w:r>
      <w:r w:rsidRPr="00FA391A">
        <w:t xml:space="preserve"> trvalé zábory pro staveniště</w:t>
      </w:r>
      <w:bookmarkEnd w:id="125"/>
      <w:bookmarkEnd w:id="126"/>
      <w:bookmarkEnd w:id="127"/>
    </w:p>
    <w:p w14:paraId="63CA2611" w14:textId="2EC8ED32" w:rsidR="00024D59" w:rsidRDefault="00024D59" w:rsidP="00024D59">
      <w:pPr>
        <w:pStyle w:val="Textodstavce"/>
      </w:pPr>
      <w:bookmarkStart w:id="128" w:name="_Toc362350294"/>
      <w:r w:rsidRPr="00F8636D">
        <w:t xml:space="preserve">Trvalý zábor stavbou činí </w:t>
      </w:r>
      <w:r w:rsidR="00F8636D" w:rsidRPr="00F8636D">
        <w:t>2</w:t>
      </w:r>
      <w:r w:rsidRPr="00F8636D">
        <w:t>,</w:t>
      </w:r>
      <w:r w:rsidR="00F8636D" w:rsidRPr="00F8636D">
        <w:t>9303</w:t>
      </w:r>
      <w:r w:rsidRPr="00F8636D">
        <w:t xml:space="preserve"> ha.</w:t>
      </w:r>
    </w:p>
    <w:p w14:paraId="5D23471F" w14:textId="77777777" w:rsidR="00024D59" w:rsidRDefault="00024D59" w:rsidP="001B6230">
      <w:pPr>
        <w:pStyle w:val="Nadpis4"/>
        <w:numPr>
          <w:ilvl w:val="0"/>
          <w:numId w:val="22"/>
        </w:numPr>
        <w:tabs>
          <w:tab w:val="num" w:pos="360"/>
        </w:tabs>
        <w:ind w:left="851" w:hanging="284"/>
      </w:pPr>
      <w:r w:rsidRPr="00747BDF">
        <w:t xml:space="preserve"> </w:t>
      </w:r>
      <w:bookmarkStart w:id="129" w:name="_Toc38977072"/>
      <w:bookmarkStart w:id="130" w:name="_Toc175129506"/>
      <w:r w:rsidRPr="00747BDF">
        <w:t>Požadavky na bezbariérové obchozí trasy</w:t>
      </w:r>
      <w:bookmarkEnd w:id="129"/>
      <w:bookmarkEnd w:id="130"/>
    </w:p>
    <w:p w14:paraId="2D6C4E26" w14:textId="77777777" w:rsidR="00024D59" w:rsidRDefault="00024D59" w:rsidP="00024D59">
      <w:pPr>
        <w:pStyle w:val="Textodstavce"/>
      </w:pPr>
      <w:r>
        <w:t>Bez řešení.</w:t>
      </w:r>
    </w:p>
    <w:p w14:paraId="2EFED223" w14:textId="77777777" w:rsidR="00024D59" w:rsidRDefault="00024D59" w:rsidP="001B6230">
      <w:pPr>
        <w:pStyle w:val="Nadpis4"/>
        <w:numPr>
          <w:ilvl w:val="0"/>
          <w:numId w:val="22"/>
        </w:numPr>
        <w:tabs>
          <w:tab w:val="num" w:pos="360"/>
        </w:tabs>
        <w:ind w:left="851" w:hanging="284"/>
      </w:pPr>
      <w:bookmarkStart w:id="131" w:name="_Toc38977073"/>
      <w:bookmarkStart w:id="132" w:name="_Toc175129507"/>
      <w:r>
        <w:lastRenderedPageBreak/>
        <w:t>M</w:t>
      </w:r>
      <w:r w:rsidRPr="00FA391A">
        <w:t>aximální produkovaná množství a druhy odpadů a emisí při výstavbě, jejich likvidace</w:t>
      </w:r>
      <w:bookmarkEnd w:id="128"/>
      <w:bookmarkEnd w:id="131"/>
      <w:bookmarkEnd w:id="132"/>
    </w:p>
    <w:p w14:paraId="667170FD" w14:textId="77777777" w:rsidR="00024D59" w:rsidRDefault="00024D59" w:rsidP="00024D59">
      <w:pPr>
        <w:keepNext/>
        <w:spacing w:before="120"/>
        <w:rPr>
          <w:snapToGrid w:val="0"/>
        </w:rPr>
      </w:pPr>
      <w:r w:rsidRPr="00947452">
        <w:rPr>
          <w:snapToGrid w:val="0"/>
        </w:rPr>
        <w:t>Při likvidaci odpadů je zhotovitel povinen zabezpečit veškeré nakládání s odpady podle příslušných legislativních opatření, tj. podle zákona č. 541/2020 Sb. o odpadech, v platném znění.</w:t>
      </w:r>
    </w:p>
    <w:p w14:paraId="151E5D31" w14:textId="77777777" w:rsidR="00024D59" w:rsidRPr="00947452" w:rsidRDefault="00024D59" w:rsidP="00024D59">
      <w:pPr>
        <w:keepNext/>
        <w:spacing w:before="120"/>
        <w:rPr>
          <w:snapToGrid w:val="0"/>
        </w:rPr>
      </w:pPr>
      <w:r w:rsidRPr="00947452">
        <w:rPr>
          <w:snapToGrid w:val="0"/>
        </w:rPr>
        <w:t>Po dobu trvání stavebních prací bude dodavatel stavby vést průběžnou evidenci odstraňovaných odpadů a způsobu nakládání s nimi. Po dokončení stavby bude dodavatelem vypracována závěrečná zpráva, kde budou uvedeny a tabelárně sepsány všechny odpady, které vznikly za dobu trvání stavebních prací. Tento podklad bude následně předán OŽP v rámci provádění závěrečných kontrolních prohlídek stavby.</w:t>
      </w:r>
    </w:p>
    <w:p w14:paraId="48E9E330" w14:textId="77777777" w:rsidR="00024D59" w:rsidRPr="00947452" w:rsidRDefault="00024D59" w:rsidP="00024D59">
      <w:pPr>
        <w:keepNext/>
        <w:spacing w:before="120"/>
        <w:rPr>
          <w:snapToGrid w:val="0"/>
        </w:rPr>
      </w:pPr>
      <w:r w:rsidRPr="00947452">
        <w:rPr>
          <w:snapToGrid w:val="0"/>
        </w:rPr>
        <w:t>Odpady budou během stavby ukládány separovaně do přepravních nádob k tomu určených a průběžně odváženy z místa stavby na skládky odpadů. Na staveništi budou odpady zabezpečeny tak, aby nemohlo dojít k jejich nežádoucímu úniku, zcizení nebo znehodnocení. Materiály budou již na stavbě předtříděny tak, aby vznikalo co nejméně směsných odpadů.</w:t>
      </w:r>
    </w:p>
    <w:p w14:paraId="4FBD7FBA" w14:textId="77777777" w:rsidR="00024D59" w:rsidRPr="00947452" w:rsidRDefault="00024D59" w:rsidP="00024D59">
      <w:pPr>
        <w:keepNext/>
        <w:spacing w:before="120"/>
        <w:rPr>
          <w:snapToGrid w:val="0"/>
        </w:rPr>
      </w:pPr>
      <w:r w:rsidRPr="00947452">
        <w:rPr>
          <w:snapToGrid w:val="0"/>
        </w:rPr>
        <w:t>Likvidace odpadů bude realizována dle platné legislativy, a to:</w:t>
      </w:r>
    </w:p>
    <w:p w14:paraId="33D9F3DD" w14:textId="77777777" w:rsidR="00024D59" w:rsidRPr="00947452" w:rsidRDefault="00024D59" w:rsidP="001B6230">
      <w:pPr>
        <w:pStyle w:val="Odstavecseseznamem"/>
        <w:keepNext/>
        <w:numPr>
          <w:ilvl w:val="0"/>
          <w:numId w:val="17"/>
        </w:numPr>
        <w:spacing w:before="120"/>
        <w:rPr>
          <w:rFonts w:ascii="Arial Narrow" w:hAnsi="Arial Narrow"/>
          <w:snapToGrid w:val="0"/>
          <w:sz w:val="22"/>
          <w:szCs w:val="22"/>
        </w:rPr>
      </w:pPr>
      <w:r w:rsidRPr="00947452">
        <w:rPr>
          <w:rFonts w:ascii="Arial Narrow" w:hAnsi="Arial Narrow"/>
          <w:snapToGrid w:val="0"/>
          <w:sz w:val="22"/>
          <w:szCs w:val="22"/>
        </w:rPr>
        <w:t>nebezpečný odpad na skládku určenou příslušným RŽP,</w:t>
      </w:r>
    </w:p>
    <w:p w14:paraId="4B6D3156" w14:textId="77777777" w:rsidR="00024D59" w:rsidRPr="00947452" w:rsidRDefault="00024D59" w:rsidP="001B6230">
      <w:pPr>
        <w:pStyle w:val="Odstavecseseznamem"/>
        <w:keepNext/>
        <w:numPr>
          <w:ilvl w:val="0"/>
          <w:numId w:val="17"/>
        </w:numPr>
        <w:spacing w:before="120"/>
        <w:rPr>
          <w:rFonts w:ascii="Arial Narrow" w:hAnsi="Arial Narrow"/>
          <w:snapToGrid w:val="0"/>
          <w:sz w:val="22"/>
          <w:szCs w:val="22"/>
        </w:rPr>
      </w:pPr>
      <w:r w:rsidRPr="00947452">
        <w:rPr>
          <w:rFonts w:ascii="Arial Narrow" w:hAnsi="Arial Narrow"/>
          <w:snapToGrid w:val="0"/>
          <w:sz w:val="22"/>
          <w:szCs w:val="22"/>
        </w:rPr>
        <w:t>ostatní odpad bude ukládán na skládku komunálních odpadů.</w:t>
      </w:r>
    </w:p>
    <w:p w14:paraId="50B5E90F" w14:textId="77777777" w:rsidR="00024D59" w:rsidRPr="0058744D" w:rsidRDefault="00024D59" w:rsidP="00024D59">
      <w:pPr>
        <w:pStyle w:val="textzpravyCharChar"/>
        <w:spacing w:before="120" w:line="240" w:lineRule="auto"/>
        <w:rPr>
          <w:rFonts w:ascii="Arial Narrow" w:hAnsi="Arial Narrow"/>
          <w:sz w:val="22"/>
        </w:rPr>
      </w:pPr>
      <w:r w:rsidRPr="0058744D">
        <w:rPr>
          <w:rFonts w:ascii="Arial Narrow" w:hAnsi="Arial Narrow"/>
          <w:sz w:val="22"/>
        </w:rPr>
        <w:t>Přehled předpokládaných druhů odpadů vznikající při výstavbě:</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5"/>
        <w:gridCol w:w="4110"/>
        <w:gridCol w:w="1276"/>
        <w:gridCol w:w="2978"/>
      </w:tblGrid>
      <w:tr w:rsidR="00024D59" w:rsidRPr="0058744D" w14:paraId="513020C6" w14:textId="77777777" w:rsidTr="00585916">
        <w:trPr>
          <w:tblHeader/>
        </w:trPr>
        <w:tc>
          <w:tcPr>
            <w:tcW w:w="1275" w:type="dxa"/>
          </w:tcPr>
          <w:p w14:paraId="6DBAB1D9" w14:textId="77777777" w:rsidR="00024D59" w:rsidRPr="0058744D" w:rsidRDefault="00024D59" w:rsidP="00585916">
            <w:pPr>
              <w:rPr>
                <w:rFonts w:cs="Arial"/>
                <w:szCs w:val="22"/>
              </w:rPr>
            </w:pPr>
            <w:r w:rsidRPr="0058744D">
              <w:rPr>
                <w:b/>
                <w:szCs w:val="22"/>
              </w:rPr>
              <w:t>Katalogové číslo</w:t>
            </w:r>
          </w:p>
        </w:tc>
        <w:tc>
          <w:tcPr>
            <w:tcW w:w="4110" w:type="dxa"/>
          </w:tcPr>
          <w:p w14:paraId="2E45CF7D" w14:textId="77777777" w:rsidR="00024D59" w:rsidRPr="0058744D" w:rsidRDefault="00024D59" w:rsidP="00585916">
            <w:pPr>
              <w:rPr>
                <w:rFonts w:cs="Arial"/>
                <w:szCs w:val="22"/>
              </w:rPr>
            </w:pPr>
            <w:r w:rsidRPr="0058744D">
              <w:rPr>
                <w:b/>
                <w:szCs w:val="22"/>
              </w:rPr>
              <w:t>Název druhu odpadu</w:t>
            </w:r>
          </w:p>
        </w:tc>
        <w:tc>
          <w:tcPr>
            <w:tcW w:w="1276" w:type="dxa"/>
          </w:tcPr>
          <w:p w14:paraId="4735B96A" w14:textId="77777777" w:rsidR="00024D59" w:rsidRPr="0058744D" w:rsidRDefault="00024D59" w:rsidP="00585916">
            <w:pPr>
              <w:jc w:val="center"/>
              <w:rPr>
                <w:rFonts w:cs="Arial"/>
                <w:szCs w:val="22"/>
              </w:rPr>
            </w:pPr>
            <w:r w:rsidRPr="0058744D">
              <w:rPr>
                <w:b/>
                <w:szCs w:val="22"/>
              </w:rPr>
              <w:t>Očekávané množství (t)</w:t>
            </w:r>
          </w:p>
        </w:tc>
        <w:tc>
          <w:tcPr>
            <w:tcW w:w="2978" w:type="dxa"/>
          </w:tcPr>
          <w:p w14:paraId="7316EA87" w14:textId="77777777" w:rsidR="00024D59" w:rsidRPr="0058744D" w:rsidRDefault="00024D59" w:rsidP="00585916">
            <w:pPr>
              <w:rPr>
                <w:rFonts w:cs="Arial"/>
                <w:szCs w:val="22"/>
              </w:rPr>
            </w:pPr>
            <w:r w:rsidRPr="0058744D">
              <w:rPr>
                <w:b/>
                <w:szCs w:val="22"/>
              </w:rPr>
              <w:t>Původ odpadu</w:t>
            </w:r>
          </w:p>
        </w:tc>
      </w:tr>
      <w:tr w:rsidR="00024D59" w:rsidRPr="0058744D" w14:paraId="22A95320" w14:textId="77777777" w:rsidTr="00585916">
        <w:tc>
          <w:tcPr>
            <w:tcW w:w="1275" w:type="dxa"/>
          </w:tcPr>
          <w:p w14:paraId="3E661CC7" w14:textId="77777777" w:rsidR="00024D59" w:rsidRPr="0058744D" w:rsidRDefault="00024D59" w:rsidP="00585916">
            <w:pPr>
              <w:rPr>
                <w:rFonts w:cs="Arial"/>
                <w:szCs w:val="22"/>
              </w:rPr>
            </w:pPr>
            <w:r w:rsidRPr="0058744D">
              <w:rPr>
                <w:rFonts w:cs="Arial"/>
                <w:szCs w:val="22"/>
              </w:rPr>
              <w:t>15 01 01</w:t>
            </w:r>
          </w:p>
        </w:tc>
        <w:tc>
          <w:tcPr>
            <w:tcW w:w="4110" w:type="dxa"/>
          </w:tcPr>
          <w:p w14:paraId="6E6AD7C1" w14:textId="77777777" w:rsidR="00024D59" w:rsidRPr="0058744D" w:rsidRDefault="00024D59" w:rsidP="00585916">
            <w:pPr>
              <w:rPr>
                <w:rFonts w:cs="Arial"/>
                <w:szCs w:val="22"/>
              </w:rPr>
            </w:pPr>
            <w:r w:rsidRPr="0058744D">
              <w:rPr>
                <w:rFonts w:cs="Arial"/>
                <w:szCs w:val="22"/>
              </w:rPr>
              <w:t>Papírové a lepenkové obaly</w:t>
            </w:r>
          </w:p>
        </w:tc>
        <w:tc>
          <w:tcPr>
            <w:tcW w:w="1276" w:type="dxa"/>
          </w:tcPr>
          <w:p w14:paraId="13E402AC" w14:textId="77777777" w:rsidR="00024D59" w:rsidRPr="0058744D" w:rsidRDefault="00024D59" w:rsidP="00585916">
            <w:pPr>
              <w:jc w:val="center"/>
              <w:rPr>
                <w:rFonts w:cs="Arial"/>
                <w:szCs w:val="22"/>
              </w:rPr>
            </w:pPr>
            <w:r w:rsidRPr="0058744D">
              <w:rPr>
                <w:rFonts w:cs="Arial"/>
                <w:szCs w:val="22"/>
              </w:rPr>
              <w:t>0,8</w:t>
            </w:r>
          </w:p>
        </w:tc>
        <w:tc>
          <w:tcPr>
            <w:tcW w:w="2978" w:type="dxa"/>
          </w:tcPr>
          <w:p w14:paraId="2D474831" w14:textId="4D6861C4" w:rsidR="00024D59" w:rsidRPr="0058744D" w:rsidRDefault="00E65861" w:rsidP="00585916">
            <w:pPr>
              <w:rPr>
                <w:rFonts w:cs="Arial"/>
                <w:szCs w:val="22"/>
              </w:rPr>
            </w:pPr>
            <w:r w:rsidRPr="0058744D">
              <w:rPr>
                <w:rFonts w:cs="Arial"/>
                <w:szCs w:val="22"/>
              </w:rPr>
              <w:t>stavebnictví – zbytky</w:t>
            </w:r>
            <w:r w:rsidR="00024D59" w:rsidRPr="0058744D">
              <w:rPr>
                <w:rFonts w:cs="Arial"/>
                <w:szCs w:val="22"/>
              </w:rPr>
              <w:t xml:space="preserve"> ze stavby</w:t>
            </w:r>
          </w:p>
        </w:tc>
      </w:tr>
      <w:tr w:rsidR="00024D59" w:rsidRPr="0058744D" w14:paraId="48AFA4F9" w14:textId="77777777" w:rsidTr="00585916">
        <w:tc>
          <w:tcPr>
            <w:tcW w:w="1275" w:type="dxa"/>
          </w:tcPr>
          <w:p w14:paraId="54E6A580" w14:textId="77777777" w:rsidR="00024D59" w:rsidRPr="0058744D" w:rsidRDefault="00024D59" w:rsidP="00585916">
            <w:pPr>
              <w:rPr>
                <w:rFonts w:cs="Arial"/>
                <w:szCs w:val="22"/>
              </w:rPr>
            </w:pPr>
            <w:r w:rsidRPr="0058744D">
              <w:rPr>
                <w:rFonts w:cs="Arial"/>
                <w:szCs w:val="22"/>
              </w:rPr>
              <w:t>15 01 02</w:t>
            </w:r>
          </w:p>
        </w:tc>
        <w:tc>
          <w:tcPr>
            <w:tcW w:w="4110" w:type="dxa"/>
          </w:tcPr>
          <w:p w14:paraId="2F680627" w14:textId="77777777" w:rsidR="00024D59" w:rsidRPr="0058744D" w:rsidRDefault="00024D59" w:rsidP="00585916">
            <w:pPr>
              <w:rPr>
                <w:rFonts w:cs="Arial"/>
                <w:szCs w:val="22"/>
              </w:rPr>
            </w:pPr>
            <w:r w:rsidRPr="0058744D">
              <w:rPr>
                <w:rFonts w:cs="Arial"/>
                <w:szCs w:val="22"/>
              </w:rPr>
              <w:t xml:space="preserve">Plastový obal  </w:t>
            </w:r>
          </w:p>
        </w:tc>
        <w:tc>
          <w:tcPr>
            <w:tcW w:w="1276" w:type="dxa"/>
          </w:tcPr>
          <w:p w14:paraId="44C0DA2A" w14:textId="77777777" w:rsidR="00024D59" w:rsidRPr="0058744D" w:rsidRDefault="00024D59" w:rsidP="00585916">
            <w:pPr>
              <w:jc w:val="center"/>
              <w:rPr>
                <w:rFonts w:cs="Arial"/>
                <w:szCs w:val="22"/>
              </w:rPr>
            </w:pPr>
            <w:r w:rsidRPr="0058744D">
              <w:rPr>
                <w:rFonts w:cs="Arial"/>
                <w:szCs w:val="22"/>
              </w:rPr>
              <w:t>0,5</w:t>
            </w:r>
          </w:p>
        </w:tc>
        <w:tc>
          <w:tcPr>
            <w:tcW w:w="2978" w:type="dxa"/>
          </w:tcPr>
          <w:p w14:paraId="357E487D" w14:textId="79036572" w:rsidR="00024D59" w:rsidRPr="0058744D" w:rsidRDefault="00E65861" w:rsidP="00585916">
            <w:pPr>
              <w:rPr>
                <w:rFonts w:cs="Arial"/>
                <w:szCs w:val="22"/>
              </w:rPr>
            </w:pPr>
            <w:r w:rsidRPr="0058744D">
              <w:rPr>
                <w:rFonts w:cs="Arial"/>
                <w:szCs w:val="22"/>
              </w:rPr>
              <w:t>stavebnictví – zbytky</w:t>
            </w:r>
            <w:r w:rsidR="00024D59" w:rsidRPr="0058744D">
              <w:rPr>
                <w:rFonts w:cs="Arial"/>
                <w:szCs w:val="22"/>
              </w:rPr>
              <w:t xml:space="preserve"> ze stavby</w:t>
            </w:r>
          </w:p>
        </w:tc>
      </w:tr>
      <w:tr w:rsidR="00024D59" w:rsidRPr="0058744D" w14:paraId="771C7B91" w14:textId="77777777" w:rsidTr="00585916">
        <w:tc>
          <w:tcPr>
            <w:tcW w:w="1275" w:type="dxa"/>
          </w:tcPr>
          <w:p w14:paraId="1558BBD4" w14:textId="77777777" w:rsidR="00024D59" w:rsidRPr="0058744D" w:rsidRDefault="00024D59" w:rsidP="00585916">
            <w:pPr>
              <w:rPr>
                <w:rFonts w:cs="Arial"/>
                <w:szCs w:val="22"/>
              </w:rPr>
            </w:pPr>
            <w:r w:rsidRPr="0058744D">
              <w:rPr>
                <w:rFonts w:cs="Arial"/>
                <w:szCs w:val="22"/>
              </w:rPr>
              <w:t xml:space="preserve">15 01 04 </w:t>
            </w:r>
          </w:p>
        </w:tc>
        <w:tc>
          <w:tcPr>
            <w:tcW w:w="4110" w:type="dxa"/>
          </w:tcPr>
          <w:p w14:paraId="082A5F8D" w14:textId="77777777" w:rsidR="00024D59" w:rsidRPr="0058744D" w:rsidRDefault="00024D59" w:rsidP="00585916">
            <w:pPr>
              <w:pStyle w:val="Podpis-jmno"/>
              <w:keepNext w:val="0"/>
              <w:keepLines w:val="0"/>
              <w:spacing w:before="0" w:line="240" w:lineRule="auto"/>
              <w:rPr>
                <w:rFonts w:ascii="Arial Narrow" w:hAnsi="Arial Narrow" w:cs="Arial"/>
                <w:szCs w:val="22"/>
              </w:rPr>
            </w:pPr>
            <w:r w:rsidRPr="0058744D">
              <w:rPr>
                <w:rFonts w:ascii="Arial Narrow" w:hAnsi="Arial Narrow" w:cs="Arial"/>
                <w:szCs w:val="22"/>
              </w:rPr>
              <w:t xml:space="preserve">Kovové obaly  </w:t>
            </w:r>
          </w:p>
        </w:tc>
        <w:tc>
          <w:tcPr>
            <w:tcW w:w="1276" w:type="dxa"/>
          </w:tcPr>
          <w:p w14:paraId="5CA06C27" w14:textId="77777777" w:rsidR="00024D59" w:rsidRPr="0058744D" w:rsidRDefault="00024D59" w:rsidP="00585916">
            <w:pPr>
              <w:pStyle w:val="Podpis-jmno"/>
              <w:keepNext w:val="0"/>
              <w:keepLines w:val="0"/>
              <w:spacing w:before="0" w:line="240" w:lineRule="auto"/>
              <w:jc w:val="center"/>
              <w:rPr>
                <w:rFonts w:ascii="Arial Narrow" w:hAnsi="Arial Narrow" w:cs="Arial"/>
                <w:szCs w:val="22"/>
              </w:rPr>
            </w:pPr>
            <w:r w:rsidRPr="0058744D">
              <w:rPr>
                <w:rFonts w:ascii="Arial Narrow" w:hAnsi="Arial Narrow" w:cs="Arial"/>
                <w:szCs w:val="22"/>
              </w:rPr>
              <w:t>0,4</w:t>
            </w:r>
          </w:p>
        </w:tc>
        <w:tc>
          <w:tcPr>
            <w:tcW w:w="2978" w:type="dxa"/>
          </w:tcPr>
          <w:p w14:paraId="1161FC65" w14:textId="3B3928B6" w:rsidR="00024D59" w:rsidRPr="0058744D" w:rsidRDefault="00E65861" w:rsidP="00585916">
            <w:pPr>
              <w:rPr>
                <w:rFonts w:cs="Arial"/>
                <w:szCs w:val="22"/>
              </w:rPr>
            </w:pPr>
            <w:r w:rsidRPr="0058744D">
              <w:rPr>
                <w:rFonts w:cs="Arial"/>
                <w:szCs w:val="22"/>
              </w:rPr>
              <w:t>stavebnictví – zbytky</w:t>
            </w:r>
            <w:r w:rsidR="00024D59" w:rsidRPr="0058744D">
              <w:rPr>
                <w:rFonts w:cs="Arial"/>
                <w:szCs w:val="22"/>
              </w:rPr>
              <w:t xml:space="preserve"> ze stavby</w:t>
            </w:r>
          </w:p>
        </w:tc>
      </w:tr>
      <w:tr w:rsidR="00024D59" w:rsidRPr="0058744D" w14:paraId="01AB544E" w14:textId="77777777" w:rsidTr="00585916">
        <w:tc>
          <w:tcPr>
            <w:tcW w:w="1275" w:type="dxa"/>
          </w:tcPr>
          <w:p w14:paraId="1ABD5174" w14:textId="77777777" w:rsidR="00024D59" w:rsidRPr="0058744D" w:rsidRDefault="00024D59" w:rsidP="00585916">
            <w:pPr>
              <w:rPr>
                <w:rFonts w:cs="Arial"/>
                <w:szCs w:val="22"/>
              </w:rPr>
            </w:pPr>
            <w:r w:rsidRPr="0058744D">
              <w:rPr>
                <w:rFonts w:cs="Arial"/>
                <w:szCs w:val="22"/>
              </w:rPr>
              <w:t>17 01 01</w:t>
            </w:r>
          </w:p>
        </w:tc>
        <w:tc>
          <w:tcPr>
            <w:tcW w:w="4110" w:type="dxa"/>
          </w:tcPr>
          <w:p w14:paraId="6BEA98A5" w14:textId="77777777" w:rsidR="00024D59" w:rsidRPr="0058744D" w:rsidRDefault="00024D59" w:rsidP="00585916">
            <w:pPr>
              <w:rPr>
                <w:rFonts w:cs="Arial"/>
                <w:szCs w:val="22"/>
              </w:rPr>
            </w:pPr>
            <w:r w:rsidRPr="0058744D">
              <w:rPr>
                <w:rFonts w:cs="Arial"/>
                <w:szCs w:val="22"/>
              </w:rPr>
              <w:t>Beton</w:t>
            </w:r>
          </w:p>
        </w:tc>
        <w:tc>
          <w:tcPr>
            <w:tcW w:w="1276" w:type="dxa"/>
          </w:tcPr>
          <w:p w14:paraId="21EED30D" w14:textId="77777777" w:rsidR="00024D59" w:rsidRPr="0058744D" w:rsidRDefault="00024D59" w:rsidP="00585916">
            <w:pPr>
              <w:jc w:val="center"/>
              <w:rPr>
                <w:rFonts w:cs="Arial"/>
                <w:szCs w:val="22"/>
              </w:rPr>
            </w:pPr>
            <w:r w:rsidRPr="0058744D">
              <w:rPr>
                <w:rFonts w:cs="Arial"/>
                <w:szCs w:val="22"/>
              </w:rPr>
              <w:t>0,7</w:t>
            </w:r>
          </w:p>
        </w:tc>
        <w:tc>
          <w:tcPr>
            <w:tcW w:w="2978" w:type="dxa"/>
          </w:tcPr>
          <w:p w14:paraId="62235CC8" w14:textId="19005F8B" w:rsidR="00024D59" w:rsidRPr="0058744D" w:rsidRDefault="00E65861" w:rsidP="00585916">
            <w:pPr>
              <w:rPr>
                <w:rFonts w:cs="Arial"/>
                <w:szCs w:val="22"/>
              </w:rPr>
            </w:pPr>
            <w:r w:rsidRPr="0058744D">
              <w:rPr>
                <w:rFonts w:cs="Arial"/>
                <w:szCs w:val="22"/>
              </w:rPr>
              <w:t>stavebnictví – zbytky</w:t>
            </w:r>
            <w:r w:rsidR="00024D59" w:rsidRPr="0058744D">
              <w:rPr>
                <w:rFonts w:cs="Arial"/>
                <w:szCs w:val="22"/>
              </w:rPr>
              <w:t xml:space="preserve"> ze stavby</w:t>
            </w:r>
          </w:p>
        </w:tc>
      </w:tr>
      <w:tr w:rsidR="00024D59" w:rsidRPr="0058744D" w14:paraId="6ECB1EC9" w14:textId="77777777" w:rsidTr="00585916">
        <w:tc>
          <w:tcPr>
            <w:tcW w:w="1275" w:type="dxa"/>
          </w:tcPr>
          <w:p w14:paraId="24CDDA2D" w14:textId="77777777" w:rsidR="00024D59" w:rsidRPr="0058744D" w:rsidRDefault="00024D59" w:rsidP="00585916">
            <w:pPr>
              <w:rPr>
                <w:rFonts w:cs="Arial"/>
                <w:szCs w:val="22"/>
              </w:rPr>
            </w:pPr>
            <w:r w:rsidRPr="0058744D">
              <w:rPr>
                <w:rFonts w:cs="Arial"/>
                <w:szCs w:val="22"/>
              </w:rPr>
              <w:t>17 01 02</w:t>
            </w:r>
          </w:p>
        </w:tc>
        <w:tc>
          <w:tcPr>
            <w:tcW w:w="4110" w:type="dxa"/>
          </w:tcPr>
          <w:p w14:paraId="0837BFC7" w14:textId="77777777" w:rsidR="00024D59" w:rsidRPr="0058744D" w:rsidRDefault="00024D59" w:rsidP="00585916">
            <w:pPr>
              <w:rPr>
                <w:rFonts w:cs="Arial"/>
                <w:szCs w:val="22"/>
              </w:rPr>
            </w:pPr>
            <w:r w:rsidRPr="0058744D">
              <w:rPr>
                <w:rFonts w:cs="Arial"/>
                <w:szCs w:val="22"/>
              </w:rPr>
              <w:t>Cihla</w:t>
            </w:r>
          </w:p>
        </w:tc>
        <w:tc>
          <w:tcPr>
            <w:tcW w:w="1276" w:type="dxa"/>
          </w:tcPr>
          <w:p w14:paraId="5DC4EE16" w14:textId="77777777" w:rsidR="00024D59" w:rsidRPr="0058744D" w:rsidRDefault="00024D59" w:rsidP="00585916">
            <w:pPr>
              <w:jc w:val="center"/>
              <w:rPr>
                <w:rFonts w:cs="Arial"/>
                <w:szCs w:val="22"/>
              </w:rPr>
            </w:pPr>
            <w:r w:rsidRPr="0058744D">
              <w:rPr>
                <w:rFonts w:cs="Arial"/>
                <w:szCs w:val="22"/>
              </w:rPr>
              <w:t>0,5</w:t>
            </w:r>
          </w:p>
        </w:tc>
        <w:tc>
          <w:tcPr>
            <w:tcW w:w="2978" w:type="dxa"/>
          </w:tcPr>
          <w:p w14:paraId="66EEB60E" w14:textId="27E716DB" w:rsidR="00024D59" w:rsidRPr="0058744D" w:rsidRDefault="00E65861" w:rsidP="00585916">
            <w:pPr>
              <w:rPr>
                <w:rFonts w:cs="Arial"/>
                <w:szCs w:val="22"/>
              </w:rPr>
            </w:pPr>
            <w:r w:rsidRPr="0058744D">
              <w:rPr>
                <w:rFonts w:cs="Arial"/>
                <w:szCs w:val="22"/>
              </w:rPr>
              <w:t>stavebnictví – zbytky</w:t>
            </w:r>
            <w:r w:rsidR="00024D59" w:rsidRPr="0058744D">
              <w:rPr>
                <w:rFonts w:cs="Arial"/>
                <w:szCs w:val="22"/>
              </w:rPr>
              <w:t xml:space="preserve"> ze stavby</w:t>
            </w:r>
          </w:p>
        </w:tc>
      </w:tr>
      <w:tr w:rsidR="00024D59" w:rsidRPr="0058744D" w14:paraId="14CA9276" w14:textId="77777777" w:rsidTr="00585916">
        <w:tc>
          <w:tcPr>
            <w:tcW w:w="1275" w:type="dxa"/>
          </w:tcPr>
          <w:p w14:paraId="0168EDD9" w14:textId="77777777" w:rsidR="00024D59" w:rsidRPr="0058744D" w:rsidRDefault="00024D59" w:rsidP="00585916">
            <w:pPr>
              <w:rPr>
                <w:rFonts w:cs="Arial"/>
                <w:szCs w:val="22"/>
              </w:rPr>
            </w:pPr>
            <w:r w:rsidRPr="0058744D">
              <w:rPr>
                <w:rFonts w:cs="Arial"/>
                <w:szCs w:val="22"/>
              </w:rPr>
              <w:t>17 01 03</w:t>
            </w:r>
          </w:p>
        </w:tc>
        <w:tc>
          <w:tcPr>
            <w:tcW w:w="4110" w:type="dxa"/>
          </w:tcPr>
          <w:p w14:paraId="317955CE" w14:textId="77777777" w:rsidR="00024D59" w:rsidRPr="0058744D" w:rsidRDefault="00024D59" w:rsidP="00585916">
            <w:pPr>
              <w:rPr>
                <w:rFonts w:cs="Arial"/>
                <w:szCs w:val="22"/>
              </w:rPr>
            </w:pPr>
            <w:r w:rsidRPr="0058744D">
              <w:rPr>
                <w:rFonts w:cs="Arial"/>
                <w:szCs w:val="22"/>
              </w:rPr>
              <w:t xml:space="preserve">Tašky a keramické výrobky </w:t>
            </w:r>
          </w:p>
        </w:tc>
        <w:tc>
          <w:tcPr>
            <w:tcW w:w="1276" w:type="dxa"/>
          </w:tcPr>
          <w:p w14:paraId="16DD8D9E" w14:textId="77777777" w:rsidR="00024D59" w:rsidRPr="0058744D" w:rsidRDefault="00024D59" w:rsidP="00585916">
            <w:pPr>
              <w:jc w:val="center"/>
              <w:rPr>
                <w:rFonts w:cs="Arial"/>
                <w:szCs w:val="22"/>
              </w:rPr>
            </w:pPr>
            <w:r w:rsidRPr="0058744D">
              <w:rPr>
                <w:rFonts w:cs="Arial"/>
                <w:szCs w:val="22"/>
              </w:rPr>
              <w:t>0,3</w:t>
            </w:r>
          </w:p>
        </w:tc>
        <w:tc>
          <w:tcPr>
            <w:tcW w:w="2978" w:type="dxa"/>
          </w:tcPr>
          <w:p w14:paraId="4C8E93D8" w14:textId="5711529B" w:rsidR="00024D59" w:rsidRPr="0058744D" w:rsidRDefault="00E65861" w:rsidP="00585916">
            <w:pPr>
              <w:rPr>
                <w:rFonts w:cs="Arial"/>
                <w:szCs w:val="22"/>
              </w:rPr>
            </w:pPr>
            <w:r w:rsidRPr="0058744D">
              <w:rPr>
                <w:rFonts w:cs="Arial"/>
                <w:szCs w:val="22"/>
              </w:rPr>
              <w:t>stavebnictví – zbytky</w:t>
            </w:r>
            <w:r w:rsidR="00024D59" w:rsidRPr="0058744D">
              <w:rPr>
                <w:rFonts w:cs="Arial"/>
                <w:szCs w:val="22"/>
              </w:rPr>
              <w:t xml:space="preserve"> ze stavby</w:t>
            </w:r>
          </w:p>
        </w:tc>
      </w:tr>
      <w:tr w:rsidR="00024D59" w:rsidRPr="0058744D" w14:paraId="3CCF3701" w14:textId="77777777" w:rsidTr="00585916">
        <w:tc>
          <w:tcPr>
            <w:tcW w:w="1275" w:type="dxa"/>
          </w:tcPr>
          <w:p w14:paraId="3A617183" w14:textId="77777777" w:rsidR="00024D59" w:rsidRPr="0058744D" w:rsidRDefault="00024D59" w:rsidP="00585916">
            <w:pPr>
              <w:rPr>
                <w:rFonts w:cs="Arial"/>
                <w:szCs w:val="22"/>
              </w:rPr>
            </w:pPr>
            <w:r w:rsidRPr="0058744D">
              <w:rPr>
                <w:rFonts w:cs="Arial"/>
                <w:szCs w:val="22"/>
              </w:rPr>
              <w:t>17 02 01</w:t>
            </w:r>
          </w:p>
        </w:tc>
        <w:tc>
          <w:tcPr>
            <w:tcW w:w="4110" w:type="dxa"/>
          </w:tcPr>
          <w:p w14:paraId="474C94B8" w14:textId="77777777" w:rsidR="00024D59" w:rsidRPr="0058744D" w:rsidRDefault="00024D59" w:rsidP="00585916">
            <w:pPr>
              <w:rPr>
                <w:rFonts w:cs="Arial"/>
                <w:szCs w:val="22"/>
              </w:rPr>
            </w:pPr>
            <w:r w:rsidRPr="0058744D">
              <w:rPr>
                <w:rFonts w:cs="Arial"/>
                <w:szCs w:val="22"/>
              </w:rPr>
              <w:t>Dřevo</w:t>
            </w:r>
          </w:p>
        </w:tc>
        <w:tc>
          <w:tcPr>
            <w:tcW w:w="1276" w:type="dxa"/>
          </w:tcPr>
          <w:p w14:paraId="5FF2206C" w14:textId="77777777" w:rsidR="00024D59" w:rsidRPr="0058744D" w:rsidRDefault="00024D59" w:rsidP="00585916">
            <w:pPr>
              <w:jc w:val="center"/>
              <w:rPr>
                <w:rFonts w:cs="Arial"/>
                <w:szCs w:val="22"/>
              </w:rPr>
            </w:pPr>
            <w:r w:rsidRPr="0058744D">
              <w:rPr>
                <w:rFonts w:cs="Arial"/>
                <w:szCs w:val="22"/>
              </w:rPr>
              <w:t>0,2</w:t>
            </w:r>
          </w:p>
        </w:tc>
        <w:tc>
          <w:tcPr>
            <w:tcW w:w="2978" w:type="dxa"/>
          </w:tcPr>
          <w:p w14:paraId="66D2B74F" w14:textId="0A46127C" w:rsidR="00024D59" w:rsidRPr="0058744D" w:rsidRDefault="00E65861" w:rsidP="00585916">
            <w:pPr>
              <w:rPr>
                <w:rFonts w:cs="Arial"/>
                <w:szCs w:val="22"/>
              </w:rPr>
            </w:pPr>
            <w:r w:rsidRPr="0058744D">
              <w:rPr>
                <w:rFonts w:cs="Arial"/>
                <w:szCs w:val="22"/>
              </w:rPr>
              <w:t>stavebnictví – zbytky</w:t>
            </w:r>
            <w:r w:rsidR="00024D59" w:rsidRPr="0058744D">
              <w:rPr>
                <w:rFonts w:cs="Arial"/>
                <w:szCs w:val="22"/>
              </w:rPr>
              <w:t xml:space="preserve"> ze stavby</w:t>
            </w:r>
          </w:p>
        </w:tc>
      </w:tr>
      <w:tr w:rsidR="00024D59" w:rsidRPr="0058744D" w14:paraId="10976C3C" w14:textId="77777777" w:rsidTr="00585916">
        <w:tc>
          <w:tcPr>
            <w:tcW w:w="1275" w:type="dxa"/>
          </w:tcPr>
          <w:p w14:paraId="747DEB04" w14:textId="77777777" w:rsidR="00024D59" w:rsidRPr="0058744D" w:rsidRDefault="00024D59" w:rsidP="00585916">
            <w:pPr>
              <w:rPr>
                <w:rFonts w:cs="Arial"/>
                <w:szCs w:val="22"/>
              </w:rPr>
            </w:pPr>
            <w:r w:rsidRPr="0058744D">
              <w:rPr>
                <w:rFonts w:cs="Arial"/>
                <w:szCs w:val="22"/>
              </w:rPr>
              <w:t>17 02 02</w:t>
            </w:r>
          </w:p>
        </w:tc>
        <w:tc>
          <w:tcPr>
            <w:tcW w:w="4110" w:type="dxa"/>
          </w:tcPr>
          <w:p w14:paraId="1DADE780" w14:textId="77777777" w:rsidR="00024D59" w:rsidRPr="0058744D" w:rsidRDefault="00024D59" w:rsidP="00585916">
            <w:pPr>
              <w:rPr>
                <w:rFonts w:cs="Arial"/>
                <w:szCs w:val="22"/>
              </w:rPr>
            </w:pPr>
            <w:r w:rsidRPr="0058744D">
              <w:rPr>
                <w:rFonts w:cs="Arial"/>
                <w:szCs w:val="22"/>
              </w:rPr>
              <w:t>Sklo</w:t>
            </w:r>
          </w:p>
        </w:tc>
        <w:tc>
          <w:tcPr>
            <w:tcW w:w="1276" w:type="dxa"/>
          </w:tcPr>
          <w:p w14:paraId="3396D478" w14:textId="77777777" w:rsidR="00024D59" w:rsidRPr="0058744D" w:rsidRDefault="00024D59" w:rsidP="00585916">
            <w:pPr>
              <w:jc w:val="center"/>
              <w:rPr>
                <w:rFonts w:cs="Arial"/>
                <w:szCs w:val="22"/>
              </w:rPr>
            </w:pPr>
            <w:r w:rsidRPr="0058744D">
              <w:rPr>
                <w:rFonts w:cs="Arial"/>
                <w:szCs w:val="22"/>
              </w:rPr>
              <w:t>0,2</w:t>
            </w:r>
          </w:p>
        </w:tc>
        <w:tc>
          <w:tcPr>
            <w:tcW w:w="2978" w:type="dxa"/>
          </w:tcPr>
          <w:p w14:paraId="3C61D78F"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77AFB04C" w14:textId="77777777" w:rsidTr="00585916">
        <w:tc>
          <w:tcPr>
            <w:tcW w:w="1275" w:type="dxa"/>
          </w:tcPr>
          <w:p w14:paraId="1C1FE0C3" w14:textId="77777777" w:rsidR="00024D59" w:rsidRPr="0058744D" w:rsidRDefault="00024D59" w:rsidP="00585916">
            <w:pPr>
              <w:rPr>
                <w:rFonts w:cs="Arial"/>
                <w:szCs w:val="22"/>
              </w:rPr>
            </w:pPr>
            <w:r w:rsidRPr="0058744D">
              <w:rPr>
                <w:rFonts w:cs="Arial"/>
                <w:szCs w:val="22"/>
              </w:rPr>
              <w:t>17 02 03</w:t>
            </w:r>
          </w:p>
        </w:tc>
        <w:tc>
          <w:tcPr>
            <w:tcW w:w="4110" w:type="dxa"/>
          </w:tcPr>
          <w:p w14:paraId="0DFE5DB4" w14:textId="77777777" w:rsidR="00024D59" w:rsidRPr="0058744D" w:rsidRDefault="00024D59" w:rsidP="00585916">
            <w:pPr>
              <w:rPr>
                <w:rFonts w:cs="Arial"/>
                <w:szCs w:val="22"/>
              </w:rPr>
            </w:pPr>
            <w:r w:rsidRPr="0058744D">
              <w:rPr>
                <w:rFonts w:cs="Arial"/>
                <w:szCs w:val="22"/>
              </w:rPr>
              <w:t>Plasty</w:t>
            </w:r>
          </w:p>
        </w:tc>
        <w:tc>
          <w:tcPr>
            <w:tcW w:w="1276" w:type="dxa"/>
          </w:tcPr>
          <w:p w14:paraId="725D7317" w14:textId="77777777" w:rsidR="00024D59" w:rsidRPr="0058744D" w:rsidRDefault="00024D59" w:rsidP="00585916">
            <w:pPr>
              <w:jc w:val="center"/>
              <w:rPr>
                <w:rFonts w:cs="Arial"/>
                <w:szCs w:val="22"/>
              </w:rPr>
            </w:pPr>
            <w:r w:rsidRPr="0058744D">
              <w:rPr>
                <w:rFonts w:cs="Arial"/>
                <w:szCs w:val="22"/>
              </w:rPr>
              <w:t>0,1</w:t>
            </w:r>
          </w:p>
        </w:tc>
        <w:tc>
          <w:tcPr>
            <w:tcW w:w="2978" w:type="dxa"/>
          </w:tcPr>
          <w:p w14:paraId="06153C1C"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0511D17C" w14:textId="77777777" w:rsidTr="00585916">
        <w:tc>
          <w:tcPr>
            <w:tcW w:w="1275" w:type="dxa"/>
          </w:tcPr>
          <w:p w14:paraId="2A0B414E" w14:textId="77777777" w:rsidR="00024D59" w:rsidRPr="0058744D" w:rsidRDefault="00024D59" w:rsidP="00585916">
            <w:pPr>
              <w:rPr>
                <w:rFonts w:cs="Arial"/>
                <w:szCs w:val="22"/>
              </w:rPr>
            </w:pPr>
            <w:r w:rsidRPr="0058744D">
              <w:rPr>
                <w:rFonts w:cs="Arial"/>
                <w:szCs w:val="22"/>
              </w:rPr>
              <w:t>17 03 02</w:t>
            </w:r>
          </w:p>
        </w:tc>
        <w:tc>
          <w:tcPr>
            <w:tcW w:w="4110" w:type="dxa"/>
          </w:tcPr>
          <w:p w14:paraId="0CD5242E" w14:textId="2D48C914" w:rsidR="00024D59" w:rsidRPr="0058744D" w:rsidRDefault="00024D59" w:rsidP="00585916">
            <w:pPr>
              <w:rPr>
                <w:rFonts w:cs="Arial"/>
                <w:szCs w:val="22"/>
              </w:rPr>
            </w:pPr>
            <w:r w:rsidRPr="0058744D">
              <w:rPr>
                <w:rFonts w:cs="Arial"/>
                <w:szCs w:val="22"/>
              </w:rPr>
              <w:t xml:space="preserve">Asfaltové </w:t>
            </w:r>
            <w:r w:rsidR="00E65861" w:rsidRPr="0058744D">
              <w:rPr>
                <w:rFonts w:cs="Arial"/>
                <w:szCs w:val="22"/>
              </w:rPr>
              <w:t>směsi</w:t>
            </w:r>
            <w:r w:rsidRPr="0058744D">
              <w:rPr>
                <w:rFonts w:cs="Arial"/>
                <w:szCs w:val="22"/>
              </w:rPr>
              <w:t xml:space="preserve"> neuvedené pod číslem</w:t>
            </w:r>
          </w:p>
          <w:p w14:paraId="67D9C031" w14:textId="77777777" w:rsidR="00024D59" w:rsidRPr="0058744D" w:rsidRDefault="00024D59" w:rsidP="00585916">
            <w:pPr>
              <w:rPr>
                <w:rFonts w:cs="Arial"/>
                <w:szCs w:val="22"/>
              </w:rPr>
            </w:pPr>
            <w:r w:rsidRPr="0058744D">
              <w:rPr>
                <w:rFonts w:cs="Arial"/>
                <w:szCs w:val="22"/>
              </w:rPr>
              <w:t>17 03 01</w:t>
            </w:r>
          </w:p>
        </w:tc>
        <w:tc>
          <w:tcPr>
            <w:tcW w:w="1276" w:type="dxa"/>
          </w:tcPr>
          <w:p w14:paraId="27AEFC95" w14:textId="77777777" w:rsidR="00024D59" w:rsidRPr="0058744D" w:rsidRDefault="00024D59" w:rsidP="00585916">
            <w:pPr>
              <w:jc w:val="center"/>
              <w:rPr>
                <w:rFonts w:cs="Arial"/>
                <w:szCs w:val="22"/>
              </w:rPr>
            </w:pPr>
            <w:r w:rsidRPr="0058744D">
              <w:rPr>
                <w:rFonts w:cs="Arial"/>
                <w:szCs w:val="22"/>
              </w:rPr>
              <w:t>0,1</w:t>
            </w:r>
          </w:p>
          <w:p w14:paraId="7F1C9F5D" w14:textId="77777777" w:rsidR="00024D59" w:rsidRPr="0058744D" w:rsidRDefault="00024D59" w:rsidP="00585916">
            <w:pPr>
              <w:jc w:val="center"/>
              <w:rPr>
                <w:rFonts w:cs="Arial"/>
                <w:szCs w:val="22"/>
              </w:rPr>
            </w:pPr>
          </w:p>
        </w:tc>
        <w:tc>
          <w:tcPr>
            <w:tcW w:w="2978" w:type="dxa"/>
          </w:tcPr>
          <w:p w14:paraId="081ABEAE" w14:textId="77777777" w:rsidR="00024D59" w:rsidRPr="0058744D" w:rsidRDefault="00024D59" w:rsidP="00585916">
            <w:pPr>
              <w:rPr>
                <w:rFonts w:cs="Arial"/>
                <w:szCs w:val="22"/>
              </w:rPr>
            </w:pPr>
            <w:r w:rsidRPr="0058744D">
              <w:rPr>
                <w:rFonts w:cs="Arial"/>
                <w:szCs w:val="22"/>
              </w:rPr>
              <w:t>úpravy a budování komunikací</w:t>
            </w:r>
          </w:p>
        </w:tc>
      </w:tr>
      <w:tr w:rsidR="00024D59" w:rsidRPr="0058744D" w14:paraId="0A586DF5" w14:textId="77777777" w:rsidTr="00585916">
        <w:tc>
          <w:tcPr>
            <w:tcW w:w="1275" w:type="dxa"/>
          </w:tcPr>
          <w:p w14:paraId="179E4556" w14:textId="77777777" w:rsidR="00024D59" w:rsidRPr="0058744D" w:rsidRDefault="00024D59" w:rsidP="00585916">
            <w:pPr>
              <w:rPr>
                <w:rFonts w:cs="Arial"/>
                <w:szCs w:val="22"/>
              </w:rPr>
            </w:pPr>
            <w:r w:rsidRPr="0058744D">
              <w:rPr>
                <w:rFonts w:cs="Arial"/>
                <w:szCs w:val="22"/>
              </w:rPr>
              <w:t>17 04 05</w:t>
            </w:r>
          </w:p>
        </w:tc>
        <w:tc>
          <w:tcPr>
            <w:tcW w:w="4110" w:type="dxa"/>
          </w:tcPr>
          <w:p w14:paraId="2DD6AC11" w14:textId="77777777" w:rsidR="00024D59" w:rsidRPr="0058744D" w:rsidRDefault="00024D59" w:rsidP="00585916">
            <w:pPr>
              <w:rPr>
                <w:rFonts w:cs="Arial"/>
                <w:szCs w:val="22"/>
              </w:rPr>
            </w:pPr>
            <w:r w:rsidRPr="0058744D">
              <w:rPr>
                <w:rFonts w:cs="Arial"/>
                <w:szCs w:val="22"/>
              </w:rPr>
              <w:t>Železo nebo ocel</w:t>
            </w:r>
          </w:p>
        </w:tc>
        <w:tc>
          <w:tcPr>
            <w:tcW w:w="1276" w:type="dxa"/>
          </w:tcPr>
          <w:p w14:paraId="1F93C804" w14:textId="77777777" w:rsidR="00024D59" w:rsidRPr="0058744D" w:rsidRDefault="00024D59" w:rsidP="00585916">
            <w:pPr>
              <w:jc w:val="center"/>
              <w:rPr>
                <w:rFonts w:cs="Arial"/>
                <w:szCs w:val="22"/>
              </w:rPr>
            </w:pPr>
            <w:r w:rsidRPr="0058744D">
              <w:rPr>
                <w:rFonts w:cs="Arial"/>
                <w:szCs w:val="22"/>
              </w:rPr>
              <w:t>0,4</w:t>
            </w:r>
          </w:p>
        </w:tc>
        <w:tc>
          <w:tcPr>
            <w:tcW w:w="2978" w:type="dxa"/>
          </w:tcPr>
          <w:p w14:paraId="036D1201"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7B918F6A" w14:textId="77777777" w:rsidTr="00585916">
        <w:tc>
          <w:tcPr>
            <w:tcW w:w="1275" w:type="dxa"/>
          </w:tcPr>
          <w:p w14:paraId="7D7F0F51" w14:textId="77777777" w:rsidR="00024D59" w:rsidRPr="0058744D" w:rsidRDefault="00024D59" w:rsidP="00585916">
            <w:pPr>
              <w:rPr>
                <w:rFonts w:cs="Arial"/>
                <w:szCs w:val="22"/>
              </w:rPr>
            </w:pPr>
            <w:r w:rsidRPr="0058744D">
              <w:rPr>
                <w:rFonts w:cs="Arial"/>
                <w:szCs w:val="22"/>
              </w:rPr>
              <w:t>17 04 11</w:t>
            </w:r>
          </w:p>
        </w:tc>
        <w:tc>
          <w:tcPr>
            <w:tcW w:w="4110" w:type="dxa"/>
          </w:tcPr>
          <w:p w14:paraId="0E7B82ED" w14:textId="77777777" w:rsidR="00024D59" w:rsidRPr="0058744D" w:rsidRDefault="00024D59" w:rsidP="00585916">
            <w:pPr>
              <w:rPr>
                <w:rFonts w:cs="Arial"/>
                <w:szCs w:val="22"/>
              </w:rPr>
            </w:pPr>
            <w:r w:rsidRPr="0058744D">
              <w:rPr>
                <w:rFonts w:cs="Arial"/>
                <w:szCs w:val="22"/>
              </w:rPr>
              <w:t>Kabely neuvedené pod číslem 17 04 10</w:t>
            </w:r>
          </w:p>
        </w:tc>
        <w:tc>
          <w:tcPr>
            <w:tcW w:w="1276" w:type="dxa"/>
          </w:tcPr>
          <w:p w14:paraId="335A722D" w14:textId="77777777" w:rsidR="00024D59" w:rsidRPr="0058744D" w:rsidRDefault="00024D59" w:rsidP="00585916">
            <w:pPr>
              <w:jc w:val="center"/>
              <w:rPr>
                <w:rFonts w:cs="Arial"/>
                <w:szCs w:val="22"/>
              </w:rPr>
            </w:pPr>
            <w:r w:rsidRPr="0058744D">
              <w:rPr>
                <w:rFonts w:cs="Arial"/>
                <w:szCs w:val="22"/>
              </w:rPr>
              <w:t>0,4</w:t>
            </w:r>
          </w:p>
        </w:tc>
        <w:tc>
          <w:tcPr>
            <w:tcW w:w="2978" w:type="dxa"/>
          </w:tcPr>
          <w:p w14:paraId="2FDAE50A"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5E267541" w14:textId="77777777" w:rsidTr="00585916">
        <w:tc>
          <w:tcPr>
            <w:tcW w:w="1275" w:type="dxa"/>
          </w:tcPr>
          <w:p w14:paraId="1A37CD19" w14:textId="77777777" w:rsidR="00024D59" w:rsidRPr="0058744D" w:rsidRDefault="00024D59" w:rsidP="00585916">
            <w:pPr>
              <w:rPr>
                <w:rFonts w:cs="Arial"/>
                <w:szCs w:val="22"/>
              </w:rPr>
            </w:pPr>
            <w:r w:rsidRPr="0058744D">
              <w:rPr>
                <w:rFonts w:cs="Arial"/>
                <w:szCs w:val="22"/>
              </w:rPr>
              <w:t>17 05 04</w:t>
            </w:r>
          </w:p>
        </w:tc>
        <w:tc>
          <w:tcPr>
            <w:tcW w:w="4110" w:type="dxa"/>
          </w:tcPr>
          <w:p w14:paraId="69C3E7A9" w14:textId="3DE2F197" w:rsidR="00024D59" w:rsidRPr="0058744D" w:rsidRDefault="00024D59" w:rsidP="00585916">
            <w:pPr>
              <w:rPr>
                <w:rFonts w:cs="Arial"/>
                <w:szCs w:val="22"/>
              </w:rPr>
            </w:pPr>
            <w:r w:rsidRPr="0058744D">
              <w:rPr>
                <w:rFonts w:cs="Arial"/>
                <w:szCs w:val="22"/>
              </w:rPr>
              <w:t xml:space="preserve">Zemina </w:t>
            </w:r>
            <w:r w:rsidR="00E65861" w:rsidRPr="0058744D">
              <w:rPr>
                <w:rFonts w:cs="Arial"/>
                <w:szCs w:val="22"/>
              </w:rPr>
              <w:t>a kamení</w:t>
            </w:r>
            <w:r w:rsidRPr="0058744D">
              <w:rPr>
                <w:rFonts w:cs="Arial"/>
                <w:szCs w:val="22"/>
              </w:rPr>
              <w:t xml:space="preserve"> neuvedeny pod číslem </w:t>
            </w:r>
          </w:p>
          <w:p w14:paraId="1B9B2559" w14:textId="77777777" w:rsidR="00024D59" w:rsidRPr="0058744D" w:rsidRDefault="00024D59" w:rsidP="00585916">
            <w:pPr>
              <w:rPr>
                <w:rFonts w:cs="Arial"/>
                <w:szCs w:val="22"/>
              </w:rPr>
            </w:pPr>
            <w:r w:rsidRPr="0058744D">
              <w:rPr>
                <w:rFonts w:cs="Arial"/>
                <w:szCs w:val="22"/>
              </w:rPr>
              <w:t>17 05 03</w:t>
            </w:r>
          </w:p>
        </w:tc>
        <w:tc>
          <w:tcPr>
            <w:tcW w:w="1276" w:type="dxa"/>
          </w:tcPr>
          <w:p w14:paraId="29F490D7" w14:textId="77777777" w:rsidR="00024D59" w:rsidRPr="0058744D" w:rsidRDefault="00024D59" w:rsidP="00585916">
            <w:pPr>
              <w:jc w:val="center"/>
              <w:rPr>
                <w:rFonts w:cs="Arial"/>
                <w:szCs w:val="22"/>
              </w:rPr>
            </w:pPr>
            <w:r w:rsidRPr="0058744D">
              <w:rPr>
                <w:rFonts w:cs="Arial"/>
                <w:szCs w:val="22"/>
              </w:rPr>
              <w:t>0,6</w:t>
            </w:r>
          </w:p>
          <w:p w14:paraId="266542DA" w14:textId="77777777" w:rsidR="00024D59" w:rsidRPr="0058744D" w:rsidRDefault="00024D59" w:rsidP="00585916">
            <w:pPr>
              <w:jc w:val="center"/>
              <w:rPr>
                <w:rFonts w:cs="Arial"/>
                <w:szCs w:val="22"/>
              </w:rPr>
            </w:pPr>
          </w:p>
        </w:tc>
        <w:tc>
          <w:tcPr>
            <w:tcW w:w="2978" w:type="dxa"/>
          </w:tcPr>
          <w:p w14:paraId="15C26842" w14:textId="77777777" w:rsidR="00024D59" w:rsidRPr="0058744D" w:rsidRDefault="00024D59" w:rsidP="00585916">
            <w:pPr>
              <w:rPr>
                <w:rFonts w:cs="Arial"/>
                <w:szCs w:val="22"/>
              </w:rPr>
            </w:pPr>
            <w:r w:rsidRPr="0058744D">
              <w:rPr>
                <w:rFonts w:cs="Arial"/>
                <w:szCs w:val="22"/>
              </w:rPr>
              <w:t>zemní práce</w:t>
            </w:r>
          </w:p>
        </w:tc>
      </w:tr>
      <w:tr w:rsidR="00024D59" w:rsidRPr="0058744D" w14:paraId="0EAE6E7E" w14:textId="77777777" w:rsidTr="00585916">
        <w:tc>
          <w:tcPr>
            <w:tcW w:w="1275" w:type="dxa"/>
          </w:tcPr>
          <w:p w14:paraId="046D312F" w14:textId="77777777" w:rsidR="00024D59" w:rsidRPr="0058744D" w:rsidRDefault="00024D59" w:rsidP="00585916">
            <w:pPr>
              <w:rPr>
                <w:rFonts w:cs="Arial"/>
                <w:szCs w:val="22"/>
              </w:rPr>
            </w:pPr>
            <w:r w:rsidRPr="0058744D">
              <w:rPr>
                <w:rFonts w:cs="Arial"/>
                <w:szCs w:val="22"/>
              </w:rPr>
              <w:t>17 06 04</w:t>
            </w:r>
          </w:p>
        </w:tc>
        <w:tc>
          <w:tcPr>
            <w:tcW w:w="4110" w:type="dxa"/>
          </w:tcPr>
          <w:p w14:paraId="6C048122" w14:textId="77777777" w:rsidR="00024D59" w:rsidRPr="0058744D" w:rsidRDefault="00024D59" w:rsidP="00585916">
            <w:pPr>
              <w:rPr>
                <w:rFonts w:cs="Arial"/>
                <w:szCs w:val="22"/>
              </w:rPr>
            </w:pPr>
            <w:r w:rsidRPr="0058744D">
              <w:rPr>
                <w:rFonts w:cs="Arial"/>
                <w:szCs w:val="22"/>
              </w:rPr>
              <w:t>Izolační materiály neuvedeny pod čísly</w:t>
            </w:r>
          </w:p>
          <w:p w14:paraId="03DAE3E0" w14:textId="77777777" w:rsidR="00024D59" w:rsidRPr="0058744D" w:rsidRDefault="00024D59" w:rsidP="00585916">
            <w:pPr>
              <w:rPr>
                <w:rFonts w:cs="Arial"/>
                <w:szCs w:val="22"/>
              </w:rPr>
            </w:pPr>
            <w:r w:rsidRPr="0058744D">
              <w:rPr>
                <w:rFonts w:cs="Arial"/>
                <w:szCs w:val="22"/>
              </w:rPr>
              <w:t xml:space="preserve">17 06 </w:t>
            </w:r>
            <w:smartTag w:uri="urn:schemas-microsoft-com:office:smarttags" w:element="metricconverter">
              <w:smartTagPr>
                <w:attr w:name="ProductID" w:val="01 a"/>
              </w:smartTagPr>
              <w:r w:rsidRPr="0058744D">
                <w:rPr>
                  <w:rFonts w:cs="Arial"/>
                  <w:szCs w:val="22"/>
                </w:rPr>
                <w:t>01 a</w:t>
              </w:r>
            </w:smartTag>
            <w:r w:rsidRPr="0058744D">
              <w:rPr>
                <w:rFonts w:cs="Arial"/>
                <w:szCs w:val="22"/>
              </w:rPr>
              <w:t xml:space="preserve"> 17 06 03</w:t>
            </w:r>
          </w:p>
        </w:tc>
        <w:tc>
          <w:tcPr>
            <w:tcW w:w="1276" w:type="dxa"/>
          </w:tcPr>
          <w:p w14:paraId="7F64B8DA" w14:textId="77777777" w:rsidR="00024D59" w:rsidRPr="0058744D" w:rsidRDefault="00024D59" w:rsidP="00585916">
            <w:pPr>
              <w:jc w:val="center"/>
              <w:rPr>
                <w:rFonts w:cs="Arial"/>
                <w:szCs w:val="22"/>
              </w:rPr>
            </w:pPr>
            <w:r w:rsidRPr="0058744D">
              <w:rPr>
                <w:rFonts w:cs="Arial"/>
                <w:szCs w:val="22"/>
              </w:rPr>
              <w:t>0,4</w:t>
            </w:r>
          </w:p>
          <w:p w14:paraId="5614710A" w14:textId="77777777" w:rsidR="00024D59" w:rsidRPr="0058744D" w:rsidRDefault="00024D59" w:rsidP="00585916">
            <w:pPr>
              <w:jc w:val="center"/>
              <w:rPr>
                <w:rFonts w:cs="Arial"/>
                <w:szCs w:val="22"/>
              </w:rPr>
            </w:pPr>
          </w:p>
        </w:tc>
        <w:tc>
          <w:tcPr>
            <w:tcW w:w="2978" w:type="dxa"/>
          </w:tcPr>
          <w:p w14:paraId="6941718F"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675470EB" w14:textId="77777777" w:rsidTr="00585916">
        <w:tc>
          <w:tcPr>
            <w:tcW w:w="1275" w:type="dxa"/>
          </w:tcPr>
          <w:p w14:paraId="54D18EB2" w14:textId="77777777" w:rsidR="00024D59" w:rsidRPr="0058744D" w:rsidRDefault="00024D59" w:rsidP="00585916">
            <w:pPr>
              <w:rPr>
                <w:rFonts w:cs="Arial"/>
                <w:szCs w:val="22"/>
              </w:rPr>
            </w:pPr>
            <w:r w:rsidRPr="0058744D">
              <w:rPr>
                <w:rFonts w:cs="Arial"/>
                <w:szCs w:val="22"/>
              </w:rPr>
              <w:t>20 01 01</w:t>
            </w:r>
          </w:p>
        </w:tc>
        <w:tc>
          <w:tcPr>
            <w:tcW w:w="4110" w:type="dxa"/>
          </w:tcPr>
          <w:p w14:paraId="065C21FA" w14:textId="644A1001" w:rsidR="00024D59" w:rsidRPr="0058744D" w:rsidRDefault="00024D59" w:rsidP="00585916">
            <w:pPr>
              <w:rPr>
                <w:rFonts w:cs="Arial"/>
                <w:szCs w:val="22"/>
              </w:rPr>
            </w:pPr>
            <w:r w:rsidRPr="0058744D">
              <w:rPr>
                <w:rFonts w:cs="Arial"/>
                <w:szCs w:val="22"/>
              </w:rPr>
              <w:t xml:space="preserve">Papír </w:t>
            </w:r>
            <w:r w:rsidR="00E65861" w:rsidRPr="0058744D">
              <w:rPr>
                <w:rFonts w:cs="Arial"/>
                <w:szCs w:val="22"/>
              </w:rPr>
              <w:t>a lepenka</w:t>
            </w:r>
            <w:r w:rsidRPr="0058744D">
              <w:rPr>
                <w:rFonts w:cs="Arial"/>
                <w:szCs w:val="22"/>
              </w:rPr>
              <w:t xml:space="preserve"> </w:t>
            </w:r>
          </w:p>
        </w:tc>
        <w:tc>
          <w:tcPr>
            <w:tcW w:w="1276" w:type="dxa"/>
          </w:tcPr>
          <w:p w14:paraId="17902919" w14:textId="77777777" w:rsidR="00024D59" w:rsidRPr="0058744D" w:rsidRDefault="00024D59" w:rsidP="00585916">
            <w:pPr>
              <w:jc w:val="center"/>
              <w:rPr>
                <w:rFonts w:cs="Arial"/>
                <w:szCs w:val="22"/>
              </w:rPr>
            </w:pPr>
            <w:r w:rsidRPr="0058744D">
              <w:rPr>
                <w:rFonts w:cs="Arial"/>
                <w:szCs w:val="22"/>
              </w:rPr>
              <w:t>0,8</w:t>
            </w:r>
          </w:p>
        </w:tc>
        <w:tc>
          <w:tcPr>
            <w:tcW w:w="2978" w:type="dxa"/>
          </w:tcPr>
          <w:p w14:paraId="10855D2E"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38B5D032" w14:textId="77777777" w:rsidTr="00585916">
        <w:tc>
          <w:tcPr>
            <w:tcW w:w="1275" w:type="dxa"/>
          </w:tcPr>
          <w:p w14:paraId="2D7CE4F4" w14:textId="77777777" w:rsidR="00024D59" w:rsidRPr="0058744D" w:rsidRDefault="00024D59" w:rsidP="00585916">
            <w:pPr>
              <w:rPr>
                <w:rFonts w:cs="Arial"/>
                <w:szCs w:val="22"/>
              </w:rPr>
            </w:pPr>
            <w:r w:rsidRPr="0058744D">
              <w:rPr>
                <w:rFonts w:cs="Arial"/>
                <w:szCs w:val="22"/>
              </w:rPr>
              <w:t>20 01 28</w:t>
            </w:r>
          </w:p>
        </w:tc>
        <w:tc>
          <w:tcPr>
            <w:tcW w:w="4110" w:type="dxa"/>
          </w:tcPr>
          <w:p w14:paraId="2B68289A" w14:textId="77777777" w:rsidR="00024D59" w:rsidRPr="0058744D" w:rsidRDefault="00024D59" w:rsidP="00585916">
            <w:pPr>
              <w:rPr>
                <w:rFonts w:cs="Arial"/>
                <w:szCs w:val="22"/>
              </w:rPr>
            </w:pPr>
            <w:r w:rsidRPr="0058744D">
              <w:rPr>
                <w:rFonts w:cs="Arial"/>
                <w:szCs w:val="22"/>
              </w:rPr>
              <w:t>Barva, tiskařské barvy, lepidla a pryskyřice</w:t>
            </w:r>
          </w:p>
          <w:p w14:paraId="55EA6C1E" w14:textId="77777777" w:rsidR="00024D59" w:rsidRPr="0058744D" w:rsidRDefault="00024D59" w:rsidP="00585916">
            <w:pPr>
              <w:rPr>
                <w:rFonts w:cs="Arial"/>
                <w:szCs w:val="22"/>
              </w:rPr>
            </w:pPr>
            <w:r w:rsidRPr="0058744D">
              <w:rPr>
                <w:rFonts w:cs="Arial"/>
                <w:szCs w:val="22"/>
              </w:rPr>
              <w:t>neuvedené pod číslem 20 01 27</w:t>
            </w:r>
          </w:p>
        </w:tc>
        <w:tc>
          <w:tcPr>
            <w:tcW w:w="1276" w:type="dxa"/>
          </w:tcPr>
          <w:p w14:paraId="1D42A260" w14:textId="77777777" w:rsidR="00024D59" w:rsidRPr="0058744D" w:rsidRDefault="00024D59" w:rsidP="00585916">
            <w:pPr>
              <w:jc w:val="center"/>
              <w:rPr>
                <w:rFonts w:cs="Arial"/>
                <w:szCs w:val="22"/>
              </w:rPr>
            </w:pPr>
            <w:r w:rsidRPr="0058744D">
              <w:rPr>
                <w:rFonts w:cs="Arial"/>
                <w:szCs w:val="22"/>
              </w:rPr>
              <w:t>0,05</w:t>
            </w:r>
          </w:p>
          <w:p w14:paraId="205C10CC" w14:textId="77777777" w:rsidR="00024D59" w:rsidRPr="0058744D" w:rsidRDefault="00024D59" w:rsidP="00585916">
            <w:pPr>
              <w:jc w:val="center"/>
              <w:rPr>
                <w:rFonts w:cs="Arial"/>
                <w:szCs w:val="22"/>
              </w:rPr>
            </w:pPr>
          </w:p>
        </w:tc>
        <w:tc>
          <w:tcPr>
            <w:tcW w:w="2978" w:type="dxa"/>
          </w:tcPr>
          <w:p w14:paraId="06FD265F"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6D2A267E" w14:textId="77777777" w:rsidTr="00585916">
        <w:tc>
          <w:tcPr>
            <w:tcW w:w="1275" w:type="dxa"/>
          </w:tcPr>
          <w:p w14:paraId="3200E528" w14:textId="77777777" w:rsidR="00024D59" w:rsidRPr="0058744D" w:rsidRDefault="00024D59" w:rsidP="00585916">
            <w:pPr>
              <w:rPr>
                <w:rFonts w:cs="Arial"/>
                <w:szCs w:val="22"/>
              </w:rPr>
            </w:pPr>
            <w:r w:rsidRPr="0058744D">
              <w:rPr>
                <w:rFonts w:cs="Arial"/>
                <w:szCs w:val="22"/>
              </w:rPr>
              <w:t>20 02 01</w:t>
            </w:r>
          </w:p>
        </w:tc>
        <w:tc>
          <w:tcPr>
            <w:tcW w:w="4110" w:type="dxa"/>
          </w:tcPr>
          <w:p w14:paraId="676404F3" w14:textId="77777777" w:rsidR="00024D59" w:rsidRPr="0058744D" w:rsidRDefault="00024D59" w:rsidP="00585916">
            <w:pPr>
              <w:rPr>
                <w:rFonts w:cs="Arial"/>
                <w:szCs w:val="22"/>
              </w:rPr>
            </w:pPr>
            <w:r w:rsidRPr="0058744D">
              <w:rPr>
                <w:rFonts w:cs="Arial"/>
                <w:szCs w:val="22"/>
              </w:rPr>
              <w:t>Biologický rozložitelný odpad</w:t>
            </w:r>
          </w:p>
        </w:tc>
        <w:tc>
          <w:tcPr>
            <w:tcW w:w="1276" w:type="dxa"/>
          </w:tcPr>
          <w:p w14:paraId="031EBAD1" w14:textId="77777777" w:rsidR="00024D59" w:rsidRPr="0058744D" w:rsidRDefault="00024D59" w:rsidP="00585916">
            <w:pPr>
              <w:jc w:val="center"/>
              <w:rPr>
                <w:rFonts w:cs="Arial"/>
                <w:szCs w:val="22"/>
              </w:rPr>
            </w:pPr>
            <w:r w:rsidRPr="0058744D">
              <w:rPr>
                <w:rFonts w:cs="Arial"/>
                <w:szCs w:val="22"/>
              </w:rPr>
              <w:t>0,1</w:t>
            </w:r>
          </w:p>
        </w:tc>
        <w:tc>
          <w:tcPr>
            <w:tcW w:w="2978" w:type="dxa"/>
          </w:tcPr>
          <w:p w14:paraId="4CF1A3EA" w14:textId="77777777" w:rsidR="00024D59" w:rsidRPr="0058744D" w:rsidRDefault="00024D59" w:rsidP="00585916">
            <w:pPr>
              <w:rPr>
                <w:rFonts w:cs="Arial"/>
                <w:szCs w:val="22"/>
              </w:rPr>
            </w:pPr>
            <w:r>
              <w:rPr>
                <w:rFonts w:cs="Arial"/>
                <w:szCs w:val="22"/>
              </w:rPr>
              <w:t>p</w:t>
            </w:r>
            <w:r w:rsidRPr="0058744D">
              <w:rPr>
                <w:rFonts w:cs="Arial"/>
                <w:szCs w:val="22"/>
              </w:rPr>
              <w:t>řípr</w:t>
            </w:r>
            <w:r>
              <w:rPr>
                <w:rFonts w:cs="Arial"/>
                <w:szCs w:val="22"/>
              </w:rPr>
              <w:t xml:space="preserve">avné </w:t>
            </w:r>
            <w:r w:rsidRPr="0058744D">
              <w:rPr>
                <w:rFonts w:cs="Arial"/>
                <w:szCs w:val="22"/>
              </w:rPr>
              <w:t>práce, vegetační úpravy</w:t>
            </w:r>
          </w:p>
        </w:tc>
      </w:tr>
      <w:tr w:rsidR="00024D59" w:rsidRPr="0058744D" w14:paraId="77A971A8" w14:textId="77777777" w:rsidTr="00585916">
        <w:tc>
          <w:tcPr>
            <w:tcW w:w="1275" w:type="dxa"/>
          </w:tcPr>
          <w:p w14:paraId="0513A27E" w14:textId="77777777" w:rsidR="00024D59" w:rsidRPr="0058744D" w:rsidRDefault="00024D59" w:rsidP="00585916">
            <w:pPr>
              <w:rPr>
                <w:rFonts w:cs="Arial"/>
                <w:szCs w:val="22"/>
              </w:rPr>
            </w:pPr>
            <w:r w:rsidRPr="0058744D">
              <w:rPr>
                <w:rFonts w:cs="Arial"/>
                <w:szCs w:val="22"/>
              </w:rPr>
              <w:t>20 03 01</w:t>
            </w:r>
          </w:p>
        </w:tc>
        <w:tc>
          <w:tcPr>
            <w:tcW w:w="4110" w:type="dxa"/>
          </w:tcPr>
          <w:p w14:paraId="5D4D72D8" w14:textId="77777777" w:rsidR="00024D59" w:rsidRPr="0058744D" w:rsidRDefault="00024D59" w:rsidP="00585916">
            <w:pPr>
              <w:rPr>
                <w:rFonts w:cs="Arial"/>
                <w:szCs w:val="22"/>
              </w:rPr>
            </w:pPr>
            <w:r w:rsidRPr="0058744D">
              <w:rPr>
                <w:rFonts w:cs="Arial"/>
                <w:szCs w:val="22"/>
              </w:rPr>
              <w:t>Směsný komunální odpad</w:t>
            </w:r>
          </w:p>
        </w:tc>
        <w:tc>
          <w:tcPr>
            <w:tcW w:w="1276" w:type="dxa"/>
          </w:tcPr>
          <w:p w14:paraId="7F3BB5B6" w14:textId="77777777" w:rsidR="00024D59" w:rsidRPr="0058744D" w:rsidRDefault="00024D59" w:rsidP="00585916">
            <w:pPr>
              <w:jc w:val="center"/>
              <w:rPr>
                <w:rFonts w:cs="Arial"/>
                <w:szCs w:val="22"/>
              </w:rPr>
            </w:pPr>
            <w:r w:rsidRPr="0058744D">
              <w:rPr>
                <w:rFonts w:cs="Arial"/>
                <w:szCs w:val="22"/>
              </w:rPr>
              <w:t>0,1</w:t>
            </w:r>
          </w:p>
        </w:tc>
        <w:tc>
          <w:tcPr>
            <w:tcW w:w="2978" w:type="dxa"/>
          </w:tcPr>
          <w:p w14:paraId="30B700E0" w14:textId="77777777" w:rsidR="00024D59" w:rsidRPr="0058744D" w:rsidRDefault="00024D59" w:rsidP="00585916">
            <w:pPr>
              <w:rPr>
                <w:rFonts w:cs="Arial"/>
                <w:szCs w:val="22"/>
              </w:rPr>
            </w:pPr>
            <w:r w:rsidRPr="0058744D">
              <w:rPr>
                <w:rFonts w:cs="Arial"/>
                <w:szCs w:val="22"/>
              </w:rPr>
              <w:t>provoz zařízení staveniště</w:t>
            </w:r>
          </w:p>
        </w:tc>
      </w:tr>
    </w:tbl>
    <w:p w14:paraId="3A7A2388" w14:textId="77777777" w:rsidR="00024D59" w:rsidRPr="0058744D" w:rsidRDefault="00024D59" w:rsidP="00024D59">
      <w:pPr>
        <w:rPr>
          <w:rFonts w:cs="Arial"/>
          <w:b/>
          <w:szCs w:val="22"/>
        </w:rPr>
      </w:pPr>
    </w:p>
    <w:p w14:paraId="7AB1E8A7" w14:textId="77777777" w:rsidR="00024D59" w:rsidRPr="0058744D" w:rsidRDefault="00024D59" w:rsidP="00024D59">
      <w:pPr>
        <w:outlineLvl w:val="0"/>
        <w:rPr>
          <w:rFonts w:cs="Arial"/>
          <w:b/>
          <w:szCs w:val="22"/>
        </w:rPr>
      </w:pPr>
      <w:r w:rsidRPr="0058744D">
        <w:rPr>
          <w:rFonts w:cs="Arial"/>
          <w:b/>
          <w:szCs w:val="22"/>
        </w:rPr>
        <w:t>Přehled hlavních druhů nebezpečných odpadů vznikajících při výstavbě</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6"/>
        <w:gridCol w:w="4061"/>
        <w:gridCol w:w="1276"/>
        <w:gridCol w:w="2976"/>
      </w:tblGrid>
      <w:tr w:rsidR="00024D59" w:rsidRPr="0058744D" w14:paraId="4DA37B5D" w14:textId="77777777" w:rsidTr="00585916">
        <w:tc>
          <w:tcPr>
            <w:tcW w:w="1326" w:type="dxa"/>
            <w:vAlign w:val="center"/>
          </w:tcPr>
          <w:p w14:paraId="16373D1D" w14:textId="77777777" w:rsidR="00024D59" w:rsidRPr="0058744D" w:rsidRDefault="00024D59" w:rsidP="00585916">
            <w:pPr>
              <w:rPr>
                <w:rFonts w:cs="Arial"/>
                <w:b/>
                <w:szCs w:val="22"/>
              </w:rPr>
            </w:pPr>
            <w:r w:rsidRPr="0058744D">
              <w:rPr>
                <w:rFonts w:cs="Arial"/>
                <w:b/>
                <w:szCs w:val="22"/>
              </w:rPr>
              <w:t>Katalogové číslo</w:t>
            </w:r>
          </w:p>
        </w:tc>
        <w:tc>
          <w:tcPr>
            <w:tcW w:w="4061" w:type="dxa"/>
            <w:vAlign w:val="center"/>
          </w:tcPr>
          <w:p w14:paraId="6030517B" w14:textId="77777777" w:rsidR="00024D59" w:rsidRPr="0058744D" w:rsidRDefault="00024D59" w:rsidP="00585916">
            <w:pPr>
              <w:rPr>
                <w:rFonts w:cs="Arial"/>
                <w:b/>
                <w:szCs w:val="22"/>
              </w:rPr>
            </w:pPr>
            <w:r w:rsidRPr="0058744D">
              <w:rPr>
                <w:rFonts w:cs="Arial"/>
                <w:b/>
                <w:szCs w:val="22"/>
              </w:rPr>
              <w:t>Název druhu odpadu</w:t>
            </w:r>
          </w:p>
        </w:tc>
        <w:tc>
          <w:tcPr>
            <w:tcW w:w="1276" w:type="dxa"/>
            <w:vAlign w:val="center"/>
          </w:tcPr>
          <w:p w14:paraId="38B2D49E" w14:textId="77777777" w:rsidR="00024D59" w:rsidRPr="0058744D" w:rsidRDefault="00024D59" w:rsidP="00585916">
            <w:pPr>
              <w:jc w:val="center"/>
              <w:rPr>
                <w:rFonts w:cs="Arial"/>
                <w:b/>
                <w:szCs w:val="22"/>
              </w:rPr>
            </w:pPr>
            <w:r w:rsidRPr="0058744D">
              <w:rPr>
                <w:rFonts w:cs="Arial"/>
                <w:b/>
                <w:szCs w:val="22"/>
              </w:rPr>
              <w:t>Očekávané množství</w:t>
            </w:r>
          </w:p>
          <w:p w14:paraId="3F9391AF" w14:textId="77777777" w:rsidR="00024D59" w:rsidRPr="0058744D" w:rsidRDefault="00024D59" w:rsidP="00585916">
            <w:pPr>
              <w:jc w:val="center"/>
              <w:rPr>
                <w:rFonts w:cs="Arial"/>
                <w:b/>
                <w:szCs w:val="22"/>
              </w:rPr>
            </w:pPr>
            <w:r w:rsidRPr="0058744D">
              <w:rPr>
                <w:rFonts w:cs="Arial"/>
                <w:b/>
                <w:szCs w:val="22"/>
              </w:rPr>
              <w:t>(t)</w:t>
            </w:r>
          </w:p>
        </w:tc>
        <w:tc>
          <w:tcPr>
            <w:tcW w:w="2976" w:type="dxa"/>
            <w:vAlign w:val="center"/>
          </w:tcPr>
          <w:p w14:paraId="1B48A9B6" w14:textId="77777777" w:rsidR="00024D59" w:rsidRPr="0058744D" w:rsidRDefault="00024D59" w:rsidP="00585916">
            <w:pPr>
              <w:rPr>
                <w:rFonts w:cs="Arial"/>
                <w:b/>
                <w:szCs w:val="22"/>
              </w:rPr>
            </w:pPr>
            <w:r w:rsidRPr="0058744D">
              <w:rPr>
                <w:rFonts w:cs="Arial"/>
                <w:b/>
                <w:szCs w:val="22"/>
              </w:rPr>
              <w:t>Původ odpadu</w:t>
            </w:r>
          </w:p>
        </w:tc>
      </w:tr>
      <w:tr w:rsidR="00024D59" w:rsidRPr="0058744D" w14:paraId="33C683CC" w14:textId="77777777" w:rsidTr="00585916">
        <w:tc>
          <w:tcPr>
            <w:tcW w:w="1326" w:type="dxa"/>
          </w:tcPr>
          <w:p w14:paraId="13C08D3C" w14:textId="77777777" w:rsidR="00024D59" w:rsidRPr="0058744D" w:rsidRDefault="00024D59" w:rsidP="00585916">
            <w:pPr>
              <w:rPr>
                <w:rFonts w:cs="Arial"/>
                <w:szCs w:val="22"/>
              </w:rPr>
            </w:pPr>
            <w:r w:rsidRPr="0058744D">
              <w:rPr>
                <w:rFonts w:cs="Arial"/>
                <w:szCs w:val="22"/>
              </w:rPr>
              <w:t>08 01 11</w:t>
            </w:r>
          </w:p>
        </w:tc>
        <w:tc>
          <w:tcPr>
            <w:tcW w:w="4061" w:type="dxa"/>
          </w:tcPr>
          <w:p w14:paraId="5CF6E03B" w14:textId="77777777" w:rsidR="00024D59" w:rsidRPr="0058744D" w:rsidRDefault="00024D59" w:rsidP="00585916">
            <w:pPr>
              <w:rPr>
                <w:rFonts w:cs="Arial"/>
                <w:szCs w:val="22"/>
              </w:rPr>
            </w:pPr>
            <w:r w:rsidRPr="0058744D">
              <w:rPr>
                <w:rFonts w:cs="Arial"/>
                <w:szCs w:val="22"/>
              </w:rPr>
              <w:t>Barvy obsahující org. rozpouštědla nebo nebezpečné látky</w:t>
            </w:r>
          </w:p>
        </w:tc>
        <w:tc>
          <w:tcPr>
            <w:tcW w:w="1276" w:type="dxa"/>
          </w:tcPr>
          <w:p w14:paraId="0605226F" w14:textId="77777777" w:rsidR="00024D59" w:rsidRPr="0058744D" w:rsidRDefault="00024D59" w:rsidP="00585916">
            <w:pPr>
              <w:jc w:val="center"/>
              <w:rPr>
                <w:rFonts w:cs="Arial"/>
                <w:szCs w:val="22"/>
              </w:rPr>
            </w:pPr>
            <w:r w:rsidRPr="0058744D">
              <w:rPr>
                <w:rFonts w:cs="Arial"/>
                <w:szCs w:val="22"/>
              </w:rPr>
              <w:t>0,01</w:t>
            </w:r>
          </w:p>
        </w:tc>
        <w:tc>
          <w:tcPr>
            <w:tcW w:w="2976" w:type="dxa"/>
          </w:tcPr>
          <w:p w14:paraId="0E06BE7D" w14:textId="77777777" w:rsidR="00024D59" w:rsidRPr="0058744D" w:rsidRDefault="00024D59" w:rsidP="00585916">
            <w:pPr>
              <w:rPr>
                <w:rFonts w:cs="Arial"/>
                <w:szCs w:val="22"/>
              </w:rPr>
            </w:pPr>
            <w:r w:rsidRPr="0058744D">
              <w:rPr>
                <w:rFonts w:cs="Arial"/>
                <w:szCs w:val="22"/>
              </w:rPr>
              <w:t>reali</w:t>
            </w:r>
            <w:r>
              <w:rPr>
                <w:rFonts w:cs="Arial"/>
                <w:szCs w:val="22"/>
              </w:rPr>
              <w:t>z</w:t>
            </w:r>
            <w:r w:rsidRPr="0058744D">
              <w:rPr>
                <w:rFonts w:cs="Arial"/>
                <w:szCs w:val="22"/>
              </w:rPr>
              <w:t>ace stavebních prací</w:t>
            </w:r>
          </w:p>
        </w:tc>
      </w:tr>
      <w:tr w:rsidR="00024D59" w:rsidRPr="0058744D" w14:paraId="66B4E1B0" w14:textId="77777777" w:rsidTr="00585916">
        <w:tc>
          <w:tcPr>
            <w:tcW w:w="1326" w:type="dxa"/>
          </w:tcPr>
          <w:p w14:paraId="61BB0066" w14:textId="77777777" w:rsidR="00024D59" w:rsidRPr="0058744D" w:rsidRDefault="00024D59" w:rsidP="00585916">
            <w:pPr>
              <w:rPr>
                <w:rFonts w:cs="Arial"/>
                <w:szCs w:val="22"/>
              </w:rPr>
            </w:pPr>
            <w:r w:rsidRPr="0058744D">
              <w:rPr>
                <w:rFonts w:cs="Arial"/>
                <w:szCs w:val="22"/>
              </w:rPr>
              <w:t>15 01 10</w:t>
            </w:r>
          </w:p>
        </w:tc>
        <w:tc>
          <w:tcPr>
            <w:tcW w:w="4061" w:type="dxa"/>
          </w:tcPr>
          <w:p w14:paraId="5E0B3A58" w14:textId="77777777" w:rsidR="00024D59" w:rsidRPr="0058744D" w:rsidRDefault="00024D59" w:rsidP="00585916">
            <w:pPr>
              <w:rPr>
                <w:rFonts w:cs="Arial"/>
                <w:szCs w:val="22"/>
              </w:rPr>
            </w:pPr>
            <w:r w:rsidRPr="0058744D">
              <w:rPr>
                <w:rFonts w:cs="Arial"/>
                <w:szCs w:val="22"/>
              </w:rPr>
              <w:t>Obaly obsahující zbytky nebezp</w:t>
            </w:r>
            <w:r>
              <w:rPr>
                <w:rFonts w:cs="Arial"/>
                <w:szCs w:val="22"/>
              </w:rPr>
              <w:t xml:space="preserve">ečných </w:t>
            </w:r>
            <w:r w:rsidRPr="0058744D">
              <w:rPr>
                <w:rFonts w:cs="Arial"/>
                <w:szCs w:val="22"/>
              </w:rPr>
              <w:t>látek nebo obaly těmito látkami znečistěné</w:t>
            </w:r>
          </w:p>
        </w:tc>
        <w:tc>
          <w:tcPr>
            <w:tcW w:w="1276" w:type="dxa"/>
          </w:tcPr>
          <w:p w14:paraId="6FCA3462" w14:textId="77777777" w:rsidR="00024D59" w:rsidRPr="0058744D" w:rsidRDefault="00024D59" w:rsidP="00585916">
            <w:pPr>
              <w:jc w:val="center"/>
              <w:rPr>
                <w:rFonts w:cs="Arial"/>
                <w:szCs w:val="22"/>
              </w:rPr>
            </w:pPr>
            <w:r w:rsidRPr="0058744D">
              <w:rPr>
                <w:rFonts w:cs="Arial"/>
                <w:szCs w:val="22"/>
              </w:rPr>
              <w:t>0,05</w:t>
            </w:r>
          </w:p>
        </w:tc>
        <w:tc>
          <w:tcPr>
            <w:tcW w:w="2976" w:type="dxa"/>
          </w:tcPr>
          <w:p w14:paraId="3B487B74" w14:textId="77777777" w:rsidR="00024D59" w:rsidRPr="0058744D" w:rsidRDefault="00024D59" w:rsidP="00585916">
            <w:pPr>
              <w:rPr>
                <w:rFonts w:cs="Arial"/>
                <w:szCs w:val="22"/>
              </w:rPr>
            </w:pPr>
            <w:r w:rsidRPr="0058744D">
              <w:rPr>
                <w:rFonts w:cs="Arial"/>
                <w:szCs w:val="22"/>
              </w:rPr>
              <w:t>realizace stavebních prací</w:t>
            </w:r>
          </w:p>
        </w:tc>
      </w:tr>
      <w:tr w:rsidR="00024D59" w:rsidRPr="0058744D" w14:paraId="2F7B6AFA" w14:textId="77777777" w:rsidTr="00585916">
        <w:tc>
          <w:tcPr>
            <w:tcW w:w="1326" w:type="dxa"/>
          </w:tcPr>
          <w:p w14:paraId="444300E4" w14:textId="77777777" w:rsidR="00024D59" w:rsidRPr="0058744D" w:rsidRDefault="00024D59" w:rsidP="00585916">
            <w:pPr>
              <w:rPr>
                <w:rFonts w:cs="Arial"/>
                <w:szCs w:val="22"/>
              </w:rPr>
            </w:pPr>
            <w:r w:rsidRPr="0058744D">
              <w:rPr>
                <w:rFonts w:cs="Arial"/>
                <w:szCs w:val="22"/>
              </w:rPr>
              <w:lastRenderedPageBreak/>
              <w:t>15 02 02</w:t>
            </w:r>
          </w:p>
        </w:tc>
        <w:tc>
          <w:tcPr>
            <w:tcW w:w="4061" w:type="dxa"/>
          </w:tcPr>
          <w:p w14:paraId="59861081" w14:textId="77777777" w:rsidR="00024D59" w:rsidRPr="0058744D" w:rsidRDefault="00024D59" w:rsidP="00585916">
            <w:pPr>
              <w:rPr>
                <w:rFonts w:cs="Arial"/>
                <w:szCs w:val="22"/>
              </w:rPr>
            </w:pPr>
            <w:r w:rsidRPr="0058744D">
              <w:rPr>
                <w:rFonts w:cs="Arial"/>
                <w:szCs w:val="22"/>
              </w:rPr>
              <w:t>Absorbční činidla, filtrační materiály, čisticí tkaniny a ochranné oděvy znečištěné nebezp</w:t>
            </w:r>
            <w:r>
              <w:rPr>
                <w:rFonts w:cs="Arial"/>
                <w:szCs w:val="22"/>
              </w:rPr>
              <w:t xml:space="preserve">ečnými </w:t>
            </w:r>
            <w:r w:rsidRPr="0058744D">
              <w:rPr>
                <w:rFonts w:cs="Arial"/>
                <w:szCs w:val="22"/>
              </w:rPr>
              <w:t>látkami</w:t>
            </w:r>
          </w:p>
        </w:tc>
        <w:tc>
          <w:tcPr>
            <w:tcW w:w="1276" w:type="dxa"/>
          </w:tcPr>
          <w:p w14:paraId="0734115D" w14:textId="77777777" w:rsidR="00024D59" w:rsidRPr="0058744D" w:rsidRDefault="00024D59" w:rsidP="00585916">
            <w:pPr>
              <w:jc w:val="center"/>
              <w:rPr>
                <w:rFonts w:cs="Arial"/>
                <w:szCs w:val="22"/>
              </w:rPr>
            </w:pPr>
            <w:r w:rsidRPr="0058744D">
              <w:rPr>
                <w:rFonts w:cs="Arial"/>
                <w:szCs w:val="22"/>
              </w:rPr>
              <w:t>0,02</w:t>
            </w:r>
          </w:p>
        </w:tc>
        <w:tc>
          <w:tcPr>
            <w:tcW w:w="2976" w:type="dxa"/>
          </w:tcPr>
          <w:p w14:paraId="738AD0DC" w14:textId="77777777" w:rsidR="00024D59" w:rsidRPr="0058744D" w:rsidRDefault="00024D59" w:rsidP="00585916">
            <w:pPr>
              <w:rPr>
                <w:rFonts w:cs="Arial"/>
                <w:szCs w:val="22"/>
              </w:rPr>
            </w:pPr>
            <w:r w:rsidRPr="0058744D">
              <w:rPr>
                <w:rFonts w:cs="Arial"/>
                <w:szCs w:val="22"/>
              </w:rPr>
              <w:t>realizace stavebních prací</w:t>
            </w:r>
          </w:p>
        </w:tc>
      </w:tr>
    </w:tbl>
    <w:p w14:paraId="2CC3D7C2" w14:textId="77777777" w:rsidR="00024D59" w:rsidRPr="0058744D" w:rsidRDefault="00024D59" w:rsidP="00024D59">
      <w:pPr>
        <w:pStyle w:val="Zkladntext"/>
        <w:spacing w:before="120"/>
        <w:ind w:firstLine="0"/>
        <w:rPr>
          <w:rFonts w:ascii="Arial Narrow" w:hAnsi="Arial Narrow" w:cs="Arial"/>
          <w:sz w:val="22"/>
          <w:szCs w:val="22"/>
        </w:rPr>
      </w:pPr>
      <w:r w:rsidRPr="0058744D">
        <w:rPr>
          <w:rFonts w:ascii="Arial Narrow" w:hAnsi="Arial Narrow" w:cs="Arial"/>
          <w:sz w:val="22"/>
          <w:szCs w:val="22"/>
        </w:rPr>
        <w:t>Doklady o množství a uložení odpadu na skládky a jeho likvidaci budou předloženy v rámci závěrečné kontrolní prohlídky stavby.</w:t>
      </w:r>
    </w:p>
    <w:p w14:paraId="7038E645" w14:textId="77777777" w:rsidR="00024D59" w:rsidRDefault="00024D59" w:rsidP="00024D59">
      <w:pPr>
        <w:pStyle w:val="Textodstavce"/>
      </w:pPr>
      <w:r>
        <w:t>Omezení emisí během výstavby bude minimalizováno použitím moderních dopravních a obslužných prostředků v bezvadném technickém stavu.</w:t>
      </w:r>
    </w:p>
    <w:p w14:paraId="51E6D921" w14:textId="77777777" w:rsidR="00024D59" w:rsidRDefault="00024D59" w:rsidP="001B6230">
      <w:pPr>
        <w:pStyle w:val="Nadpis4"/>
        <w:numPr>
          <w:ilvl w:val="0"/>
          <w:numId w:val="22"/>
        </w:numPr>
        <w:tabs>
          <w:tab w:val="num" w:pos="360"/>
        </w:tabs>
        <w:ind w:left="851" w:hanging="284"/>
      </w:pPr>
      <w:bookmarkStart w:id="133" w:name="_Toc362350295"/>
      <w:bookmarkStart w:id="134" w:name="_Toc38977074"/>
      <w:bookmarkStart w:id="135" w:name="_Toc175129508"/>
      <w:r>
        <w:t>B</w:t>
      </w:r>
      <w:r w:rsidRPr="00FA391A">
        <w:t>ilance zemních prací, požadavky na přísun nebo deponie zemin</w:t>
      </w:r>
      <w:bookmarkEnd w:id="133"/>
      <w:bookmarkEnd w:id="134"/>
      <w:bookmarkEnd w:id="135"/>
    </w:p>
    <w:p w14:paraId="2024AEC4" w14:textId="697B861B" w:rsidR="00024D59" w:rsidRDefault="00024D59" w:rsidP="00024D59">
      <w:pPr>
        <w:pStyle w:val="Textodstavce"/>
      </w:pPr>
      <w:r>
        <w:t xml:space="preserve">Potřeba zemin pro podorniční vrstvu a pro vrstvu biologicky aktivní zeminy, bude pokryta ze zdrojů </w:t>
      </w:r>
      <w:r w:rsidR="005C01CB">
        <w:t xml:space="preserve">investora </w:t>
      </w:r>
      <w:r>
        <w:t xml:space="preserve">stavby. </w:t>
      </w:r>
    </w:p>
    <w:p w14:paraId="3A515EA2" w14:textId="77777777" w:rsidR="00024D59" w:rsidRDefault="00024D59" w:rsidP="00024D59">
      <w:pPr>
        <w:pStyle w:val="Textodstavce"/>
      </w:pPr>
      <w:r w:rsidRPr="00BF13E9">
        <w:t xml:space="preserve">Do vyrovnávací vrstvy </w:t>
      </w:r>
      <w:r>
        <w:t xml:space="preserve">a do plošné plynové drenáže </w:t>
      </w:r>
      <w:r w:rsidRPr="00BF13E9">
        <w:t>budou použity</w:t>
      </w:r>
      <w:r>
        <w:t xml:space="preserve"> </w:t>
      </w:r>
      <w:r w:rsidRPr="00BF13E9">
        <w:t>zemní materiály a odpady</w:t>
      </w:r>
      <w:r>
        <w:t xml:space="preserve"> v souladu s provozním řádem skládky</w:t>
      </w:r>
      <w:r w:rsidRPr="00BF13E9">
        <w:t>.</w:t>
      </w:r>
      <w:r>
        <w:t xml:space="preserve"> Vyrovnávací vrstva a plošná plynová drenáž bude částečně provedena v rámci provozu skládky. </w:t>
      </w:r>
    </w:p>
    <w:p w14:paraId="5EA846FD" w14:textId="7A689015" w:rsidR="00024D59" w:rsidRDefault="00024D59" w:rsidP="00024D59">
      <w:pPr>
        <w:pStyle w:val="Textodstavce"/>
      </w:pPr>
      <w:r>
        <w:t>Plošná plynová drenáž bude vytvořená z tříděného propustného materiálu (k</w:t>
      </w:r>
      <w:r>
        <w:rPr>
          <w:vertAlign w:val="subscript"/>
        </w:rPr>
        <w:t xml:space="preserve">f </w:t>
      </w:r>
      <w:r>
        <w:sym w:font="Symbol" w:char="F0B3"/>
      </w:r>
      <w:r w:rsidR="005C01CB">
        <w:t>10</w:t>
      </w:r>
      <w:r w:rsidR="005C01CB">
        <w:rPr>
          <w:vertAlign w:val="superscript"/>
        </w:rPr>
        <w:t xml:space="preserve">6 </w:t>
      </w:r>
      <w:r w:rsidR="005C01CB" w:rsidRPr="005C01CB">
        <w:t>m/s</w:t>
      </w:r>
      <w:r>
        <w:t xml:space="preserve">). Vedle klasických materiálů na bázi kameniva mohou být pro budování této vrstvy využity i alternativní materiály jako např. drcený recyklát apod. (bez vyšší příměsi vápenných složek </w:t>
      </w:r>
      <w:r>
        <w:sym w:font="Symbol" w:char="F03C"/>
      </w:r>
      <w:r>
        <w:t> </w:t>
      </w:r>
      <w:r w:rsidR="005C01CB">
        <w:t>5 %</w:t>
      </w:r>
      <w:r>
        <w:t>).</w:t>
      </w:r>
    </w:p>
    <w:p w14:paraId="5D46AF5A" w14:textId="77777777" w:rsidR="00F8636D" w:rsidRDefault="00F8636D" w:rsidP="00F8636D">
      <w:pPr>
        <w:spacing w:before="120"/>
      </w:pPr>
      <w:r>
        <w:t>Půdorysná plocha rekultivace je cca 29 303 m</w:t>
      </w:r>
      <w:r w:rsidRPr="005B50B5">
        <w:rPr>
          <w:vertAlign w:val="superscript"/>
        </w:rPr>
        <w:t>2</w:t>
      </w:r>
      <w:r>
        <w:t>. Pro výkaz výměr a rozpočet stavby je uvažováno s rozloženou 3 d plochou rekultivace skládky cca 30 646 m</w:t>
      </w:r>
      <w:r w:rsidRPr="005B50B5">
        <w:rPr>
          <w:vertAlign w:val="superscript"/>
        </w:rPr>
        <w:t>2</w:t>
      </w:r>
      <w:r>
        <w:t>.</w:t>
      </w:r>
    </w:p>
    <w:p w14:paraId="7BC1EBA1" w14:textId="77777777" w:rsidR="00F8636D" w:rsidRDefault="00F8636D" w:rsidP="00F8636D">
      <w:pPr>
        <w:spacing w:before="120"/>
      </w:pPr>
      <w:r>
        <w:t>Úprava figury skládky v rozsahu rekultivace:</w:t>
      </w:r>
    </w:p>
    <w:p w14:paraId="59797AD2" w14:textId="77777777" w:rsidR="00F8636D" w:rsidRPr="004A1353" w:rsidRDefault="00F8636D" w:rsidP="00F8636D">
      <w:pPr>
        <w:pStyle w:val="Odstavecseseznamem"/>
        <w:numPr>
          <w:ilvl w:val="0"/>
          <w:numId w:val="16"/>
        </w:numPr>
        <w:spacing w:before="120"/>
        <w:rPr>
          <w:rFonts w:ascii="Arial Narrow" w:hAnsi="Arial Narrow"/>
          <w:sz w:val="22"/>
          <w:szCs w:val="22"/>
          <w:lang w:eastAsia="ar-SA"/>
        </w:rPr>
      </w:pPr>
      <w:r w:rsidRPr="004A1353">
        <w:rPr>
          <w:rFonts w:ascii="Arial Narrow" w:hAnsi="Arial Narrow"/>
          <w:sz w:val="22"/>
          <w:szCs w:val="22"/>
          <w:lang w:eastAsia="ar-SA"/>
        </w:rPr>
        <w:t>výkop</w:t>
      </w:r>
      <w:r>
        <w:rPr>
          <w:rFonts w:ascii="Arial Narrow" w:hAnsi="Arial Narrow"/>
          <w:sz w:val="22"/>
          <w:szCs w:val="22"/>
          <w:lang w:eastAsia="ar-SA"/>
        </w:rPr>
        <w:tab/>
      </w:r>
      <w:r>
        <w:rPr>
          <w:rFonts w:ascii="Arial Narrow" w:hAnsi="Arial Narrow"/>
          <w:sz w:val="22"/>
          <w:szCs w:val="22"/>
          <w:lang w:eastAsia="ar-SA"/>
        </w:rPr>
        <w:tab/>
      </w:r>
      <w:r>
        <w:rPr>
          <w:rFonts w:ascii="Arial Narrow" w:hAnsi="Arial Narrow"/>
          <w:sz w:val="22"/>
          <w:szCs w:val="22"/>
          <w:lang w:eastAsia="ar-SA"/>
        </w:rPr>
        <w:tab/>
        <w:t>9 449 m</w:t>
      </w:r>
      <w:r w:rsidRPr="004A1353">
        <w:rPr>
          <w:rFonts w:ascii="Arial Narrow" w:hAnsi="Arial Narrow"/>
          <w:sz w:val="22"/>
          <w:szCs w:val="22"/>
          <w:vertAlign w:val="superscript"/>
          <w:lang w:eastAsia="ar-SA"/>
        </w:rPr>
        <w:t>3</w:t>
      </w:r>
    </w:p>
    <w:p w14:paraId="2469A388" w14:textId="77777777" w:rsidR="00F8636D" w:rsidRPr="004A1353" w:rsidRDefault="00F8636D" w:rsidP="00F8636D">
      <w:pPr>
        <w:pStyle w:val="Odstavecseseznamem"/>
        <w:numPr>
          <w:ilvl w:val="0"/>
          <w:numId w:val="16"/>
        </w:numPr>
        <w:spacing w:before="120"/>
        <w:rPr>
          <w:rFonts w:ascii="Arial Narrow" w:hAnsi="Arial Narrow"/>
          <w:sz w:val="22"/>
          <w:szCs w:val="22"/>
          <w:lang w:eastAsia="ar-SA"/>
        </w:rPr>
      </w:pPr>
      <w:r w:rsidRPr="004A1353">
        <w:rPr>
          <w:rFonts w:ascii="Arial Narrow" w:hAnsi="Arial Narrow"/>
          <w:sz w:val="22"/>
          <w:szCs w:val="22"/>
          <w:lang w:eastAsia="ar-SA"/>
        </w:rPr>
        <w:t>násyp</w:t>
      </w:r>
      <w:r>
        <w:rPr>
          <w:rFonts w:ascii="Arial Narrow" w:hAnsi="Arial Narrow"/>
          <w:sz w:val="22"/>
          <w:szCs w:val="22"/>
          <w:lang w:eastAsia="ar-SA"/>
        </w:rPr>
        <w:tab/>
      </w:r>
      <w:r>
        <w:rPr>
          <w:rFonts w:ascii="Arial Narrow" w:hAnsi="Arial Narrow"/>
          <w:sz w:val="22"/>
          <w:szCs w:val="22"/>
          <w:lang w:eastAsia="ar-SA"/>
        </w:rPr>
        <w:tab/>
      </w:r>
      <w:r>
        <w:rPr>
          <w:rFonts w:ascii="Arial Narrow" w:hAnsi="Arial Narrow"/>
          <w:sz w:val="22"/>
          <w:szCs w:val="22"/>
          <w:lang w:eastAsia="ar-SA"/>
        </w:rPr>
        <w:tab/>
        <w:t>17 020 m</w:t>
      </w:r>
      <w:r w:rsidRPr="004A1353">
        <w:rPr>
          <w:rFonts w:ascii="Arial Narrow" w:hAnsi="Arial Narrow"/>
          <w:sz w:val="22"/>
          <w:szCs w:val="22"/>
          <w:vertAlign w:val="superscript"/>
          <w:lang w:eastAsia="ar-SA"/>
        </w:rPr>
        <w:t>3</w:t>
      </w:r>
    </w:p>
    <w:p w14:paraId="03B358B3" w14:textId="77777777" w:rsidR="00F8636D" w:rsidRPr="004A1353" w:rsidRDefault="00F8636D" w:rsidP="00F8636D">
      <w:pPr>
        <w:pStyle w:val="Odstavecseseznamem"/>
        <w:numPr>
          <w:ilvl w:val="0"/>
          <w:numId w:val="16"/>
        </w:numPr>
        <w:spacing w:before="120"/>
        <w:rPr>
          <w:rFonts w:ascii="Arial Narrow" w:hAnsi="Arial Narrow"/>
          <w:sz w:val="22"/>
          <w:szCs w:val="22"/>
          <w:lang w:eastAsia="ar-SA"/>
        </w:rPr>
      </w:pPr>
      <w:r w:rsidRPr="004A1353">
        <w:rPr>
          <w:rFonts w:ascii="Arial Narrow" w:hAnsi="Arial Narrow"/>
          <w:sz w:val="22"/>
          <w:szCs w:val="22"/>
          <w:lang w:eastAsia="ar-SA"/>
        </w:rPr>
        <w:t>doplnění násypu</w:t>
      </w:r>
      <w:r>
        <w:rPr>
          <w:rFonts w:ascii="Arial Narrow" w:hAnsi="Arial Narrow"/>
          <w:sz w:val="22"/>
          <w:szCs w:val="22"/>
          <w:lang w:eastAsia="ar-SA"/>
        </w:rPr>
        <w:t xml:space="preserve"> </w:t>
      </w:r>
      <w:r>
        <w:rPr>
          <w:rFonts w:ascii="Arial Narrow" w:hAnsi="Arial Narrow"/>
          <w:sz w:val="22"/>
          <w:szCs w:val="22"/>
          <w:lang w:eastAsia="ar-SA"/>
        </w:rPr>
        <w:tab/>
      </w:r>
      <w:r>
        <w:rPr>
          <w:rFonts w:ascii="Arial Narrow" w:hAnsi="Arial Narrow"/>
          <w:sz w:val="22"/>
          <w:szCs w:val="22"/>
          <w:lang w:eastAsia="ar-SA"/>
        </w:rPr>
        <w:tab/>
        <w:t>7 551 m</w:t>
      </w:r>
      <w:r w:rsidRPr="004A1353">
        <w:rPr>
          <w:rFonts w:ascii="Arial Narrow" w:hAnsi="Arial Narrow"/>
          <w:sz w:val="22"/>
          <w:szCs w:val="22"/>
          <w:vertAlign w:val="superscript"/>
          <w:lang w:eastAsia="ar-SA"/>
        </w:rPr>
        <w:t>3</w:t>
      </w:r>
      <w:r>
        <w:rPr>
          <w:rFonts w:ascii="Arial Narrow" w:hAnsi="Arial Narrow"/>
          <w:sz w:val="22"/>
          <w:szCs w:val="22"/>
          <w:lang w:eastAsia="ar-SA"/>
        </w:rPr>
        <w:t xml:space="preserve"> (doplnění vyrovnávací vrstvy a plošné plynové drenáže)</w:t>
      </w:r>
    </w:p>
    <w:p w14:paraId="125E78A9" w14:textId="77777777" w:rsidR="00F8636D" w:rsidRDefault="00F8636D" w:rsidP="00F8636D">
      <w:pPr>
        <w:pStyle w:val="Textodstavce"/>
        <w:numPr>
          <w:ilvl w:val="0"/>
          <w:numId w:val="28"/>
        </w:numPr>
        <w:tabs>
          <w:tab w:val="clear" w:pos="851"/>
        </w:tabs>
      </w:pPr>
      <w:r w:rsidRPr="00472C9F">
        <w:t>drenážní vrstva</w:t>
      </w:r>
      <w:r>
        <w:t xml:space="preserve"> </w:t>
      </w:r>
      <w:r>
        <w:tab/>
      </w:r>
      <w:r>
        <w:tab/>
      </w:r>
      <w:r>
        <w:tab/>
      </w:r>
      <w:r>
        <w:tab/>
      </w:r>
      <w:r>
        <w:tab/>
        <w:t xml:space="preserve">30 646 </w:t>
      </w:r>
      <w:r w:rsidRPr="00472C9F">
        <w:t>m</w:t>
      </w:r>
      <w:r w:rsidRPr="00B462E9">
        <w:rPr>
          <w:vertAlign w:val="superscript"/>
        </w:rPr>
        <w:t>2</w:t>
      </w:r>
    </w:p>
    <w:p w14:paraId="4D47B69F" w14:textId="77777777" w:rsidR="00F8636D" w:rsidRPr="00472C9F" w:rsidRDefault="00F8636D" w:rsidP="00F8636D">
      <w:pPr>
        <w:pStyle w:val="Textodstavce"/>
        <w:ind w:left="644"/>
      </w:pPr>
      <w:r w:rsidRPr="00472C9F">
        <w:t xml:space="preserve">- tl. </w:t>
      </w:r>
      <w:r>
        <w:t>3</w:t>
      </w:r>
      <w:r w:rsidRPr="00472C9F">
        <w:t>00 mm</w:t>
      </w:r>
      <w:r w:rsidRPr="00472C9F">
        <w:tab/>
      </w:r>
      <w:r>
        <w:tab/>
      </w:r>
      <w:r>
        <w:tab/>
      </w:r>
      <w:r>
        <w:tab/>
      </w:r>
      <w:r>
        <w:tab/>
        <w:t xml:space="preserve">9 194 </w:t>
      </w:r>
      <w:r w:rsidRPr="00472C9F">
        <w:t>m</w:t>
      </w:r>
      <w:r w:rsidRPr="00B462E9">
        <w:rPr>
          <w:vertAlign w:val="superscript"/>
        </w:rPr>
        <w:t>3</w:t>
      </w:r>
    </w:p>
    <w:p w14:paraId="5335D9B0" w14:textId="77777777" w:rsidR="00F8636D" w:rsidRPr="00472C9F" w:rsidRDefault="00F8636D" w:rsidP="00F8636D">
      <w:pPr>
        <w:pStyle w:val="Textodstavce"/>
        <w:numPr>
          <w:ilvl w:val="0"/>
          <w:numId w:val="29"/>
        </w:numPr>
        <w:tabs>
          <w:tab w:val="clear" w:pos="851"/>
        </w:tabs>
      </w:pPr>
      <w:r w:rsidRPr="00472C9F">
        <w:t>podorniční zemina</w:t>
      </w:r>
      <w:r w:rsidRPr="00472C9F">
        <w:tab/>
      </w:r>
      <w:r>
        <w:tab/>
      </w:r>
      <w:r>
        <w:tab/>
      </w:r>
      <w:r>
        <w:tab/>
      </w:r>
      <w:r>
        <w:tab/>
        <w:t xml:space="preserve">30 646 </w:t>
      </w:r>
      <w:r w:rsidRPr="00472C9F">
        <w:t>m</w:t>
      </w:r>
      <w:r w:rsidRPr="00B462E9">
        <w:rPr>
          <w:vertAlign w:val="superscript"/>
        </w:rPr>
        <w:t>2</w:t>
      </w:r>
    </w:p>
    <w:p w14:paraId="53ED0C4E" w14:textId="77777777" w:rsidR="00F8636D" w:rsidRPr="00472C9F" w:rsidRDefault="00F8636D" w:rsidP="00F8636D">
      <w:pPr>
        <w:pStyle w:val="Textodstavce"/>
        <w:ind w:left="644"/>
      </w:pPr>
      <w:r w:rsidRPr="00472C9F">
        <w:t xml:space="preserve">- tl. </w:t>
      </w:r>
      <w:r>
        <w:t>4</w:t>
      </w:r>
      <w:r w:rsidRPr="00472C9F">
        <w:t>00 mm</w:t>
      </w:r>
      <w:r w:rsidRPr="00472C9F">
        <w:tab/>
      </w:r>
      <w:r>
        <w:tab/>
      </w:r>
      <w:r>
        <w:tab/>
      </w:r>
      <w:r>
        <w:tab/>
      </w:r>
      <w:r>
        <w:tab/>
        <w:t xml:space="preserve">12 258 </w:t>
      </w:r>
      <w:r w:rsidRPr="00472C9F">
        <w:t>m</w:t>
      </w:r>
      <w:r w:rsidRPr="00B462E9">
        <w:rPr>
          <w:vertAlign w:val="superscript"/>
        </w:rPr>
        <w:t>3</w:t>
      </w:r>
    </w:p>
    <w:p w14:paraId="47FDDE3B" w14:textId="77777777" w:rsidR="00F8636D" w:rsidRPr="00472C9F" w:rsidRDefault="00F8636D" w:rsidP="00F8636D">
      <w:pPr>
        <w:pStyle w:val="Textodstavce"/>
        <w:numPr>
          <w:ilvl w:val="0"/>
          <w:numId w:val="30"/>
        </w:numPr>
        <w:tabs>
          <w:tab w:val="clear" w:pos="851"/>
        </w:tabs>
      </w:pPr>
      <w:r w:rsidRPr="00472C9F">
        <w:t>biologicky aktivní zemina</w:t>
      </w:r>
      <w:r w:rsidRPr="00472C9F">
        <w:tab/>
      </w:r>
      <w:r>
        <w:tab/>
        <w:t xml:space="preserve">  </w:t>
      </w:r>
      <w:r>
        <w:tab/>
      </w:r>
      <w:r>
        <w:tab/>
        <w:t xml:space="preserve">30 646 </w:t>
      </w:r>
      <w:r w:rsidRPr="00472C9F">
        <w:t>m</w:t>
      </w:r>
      <w:r w:rsidRPr="00B462E9">
        <w:rPr>
          <w:vertAlign w:val="superscript"/>
        </w:rPr>
        <w:t>2</w:t>
      </w:r>
    </w:p>
    <w:p w14:paraId="71436BBA" w14:textId="77777777" w:rsidR="00F8636D" w:rsidRDefault="00F8636D" w:rsidP="00F8636D">
      <w:pPr>
        <w:pStyle w:val="Textodstavce"/>
        <w:ind w:left="644"/>
        <w:rPr>
          <w:vertAlign w:val="superscript"/>
        </w:rPr>
      </w:pPr>
      <w:r w:rsidRPr="00472C9F">
        <w:t>- tl. 300 mm</w:t>
      </w:r>
      <w:r w:rsidRPr="00472C9F">
        <w:tab/>
      </w:r>
      <w:r>
        <w:tab/>
      </w:r>
      <w:r>
        <w:tab/>
      </w:r>
      <w:r>
        <w:tab/>
      </w:r>
      <w:r>
        <w:tab/>
        <w:t xml:space="preserve">9 194 </w:t>
      </w:r>
      <w:r w:rsidRPr="00472C9F">
        <w:t>m</w:t>
      </w:r>
      <w:r w:rsidRPr="00B462E9">
        <w:rPr>
          <w:vertAlign w:val="superscript"/>
        </w:rPr>
        <w:t>3</w:t>
      </w:r>
    </w:p>
    <w:p w14:paraId="0C2DD5BC" w14:textId="77777777" w:rsidR="00024D59" w:rsidRDefault="00024D59" w:rsidP="001B6230">
      <w:pPr>
        <w:pStyle w:val="Nadpis4"/>
        <w:numPr>
          <w:ilvl w:val="0"/>
          <w:numId w:val="22"/>
        </w:numPr>
        <w:tabs>
          <w:tab w:val="num" w:pos="360"/>
        </w:tabs>
        <w:ind w:left="851" w:hanging="284"/>
      </w:pPr>
      <w:bookmarkStart w:id="136" w:name="_Toc38977075"/>
      <w:bookmarkStart w:id="137" w:name="_Toc175129509"/>
      <w:r>
        <w:t>O</w:t>
      </w:r>
      <w:r w:rsidRPr="00FA391A">
        <w:t>chrana životního prostředí při výstavbě</w:t>
      </w:r>
      <w:bookmarkEnd w:id="136"/>
      <w:bookmarkEnd w:id="137"/>
    </w:p>
    <w:p w14:paraId="556D336F" w14:textId="77777777" w:rsidR="00024D59" w:rsidRPr="0009431B" w:rsidRDefault="00024D59" w:rsidP="00024D59">
      <w:pPr>
        <w:pStyle w:val="Textodstavce"/>
      </w:pPr>
      <w:r w:rsidRPr="0009431B">
        <w:t>Při provádění stavby jsou zhotovitel (případně jeho subdodavatelé) povinni omezit škodlivé důsledky stavební</w:t>
      </w:r>
      <w:r>
        <w:t xml:space="preserve"> činnosti na životní prostředí, jako je nadměrný hluk, znečišťování ovzduší prašností, znečišťování komunikací, poškození stávající zeleně.</w:t>
      </w:r>
    </w:p>
    <w:p w14:paraId="595B149F" w14:textId="77777777" w:rsidR="00024D59" w:rsidRPr="0009431B" w:rsidRDefault="00024D59" w:rsidP="00024D59">
      <w:pPr>
        <w:pStyle w:val="Textodstavce"/>
      </w:pPr>
      <w:r w:rsidRPr="0009431B">
        <w:t xml:space="preserve">Dodavatelské organizace jsou povinny provádět zejména tato opatření: </w:t>
      </w:r>
    </w:p>
    <w:p w14:paraId="1632F5CD"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Pro výstavbu nasazovat stavební stroje v řádném technickém stavu nepřekračující stanovené emisní limity, opatřené přede</w:t>
      </w:r>
      <w:r>
        <w:t>psanými kryty pro snížení hluku.</w:t>
      </w:r>
    </w:p>
    <w:p w14:paraId="3C0C6B60"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Provádět průběžně technické prohlídky a údržbu stavebních mechanizmů. </w:t>
      </w:r>
    </w:p>
    <w:p w14:paraId="43801AAA"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Zabezpečovat plynulou práci stavebních strojů zajištěním dostatečného počtu dopravních prostředků. </w:t>
      </w:r>
    </w:p>
    <w:p w14:paraId="248BCEF7"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V době nutných přestávek zastavovat motory stavebních strojů. </w:t>
      </w:r>
    </w:p>
    <w:p w14:paraId="228FA017"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Nepřipustit provoz dopravních prostředků a strojů s nadměrným množstvím škodlivin ve výfukových plynech. </w:t>
      </w:r>
    </w:p>
    <w:p w14:paraId="7AFD5B55"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Maximálně omezit prašnost při stavebních pracích a dopravě </w:t>
      </w:r>
      <w:r>
        <w:t>zkrápěním užitkovou vodou</w:t>
      </w:r>
      <w:r w:rsidRPr="0009431B">
        <w:t xml:space="preserve">. </w:t>
      </w:r>
    </w:p>
    <w:p w14:paraId="64A5C8EF"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Přepravovaný materiál zajistit tak, aby neznečišťoval dopravní trasy (plachty, vlhčení, snížení rychlosti apod.) </w:t>
      </w:r>
    </w:p>
    <w:p w14:paraId="471A58CF"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lastRenderedPageBreak/>
        <w:t xml:space="preserve">Zamezit pojíždění a stání vozidel mimo zpevněné plochy. </w:t>
      </w:r>
    </w:p>
    <w:p w14:paraId="58CDCAD3"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U vjezdů na veřejné komunikace zabezpečit čištění kol dopravních prostředků a strojů</w:t>
      </w:r>
      <w:r>
        <w:t>.</w:t>
      </w:r>
      <w:r w:rsidRPr="0009431B">
        <w:t xml:space="preserve"> </w:t>
      </w:r>
    </w:p>
    <w:p w14:paraId="69EAE162"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Nevyhnutelné znečištění komunikací neprodleně odstraňovat (nebude prováděno oplachem) </w:t>
      </w:r>
    </w:p>
    <w:p w14:paraId="72D5598B"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Udržovat pořádek na staveništ</w:t>
      </w:r>
      <w:r>
        <w:t>i</w:t>
      </w:r>
      <w:r w:rsidRPr="0009431B">
        <w:t xml:space="preserve">. Materiály ukládat odborně na vyhrazená místa. </w:t>
      </w:r>
    </w:p>
    <w:p w14:paraId="7DD92DBE"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Zajistit odvod dešťových vod ze staveniště. Zamezit znečištění vod (</w:t>
      </w:r>
      <w:r>
        <w:t xml:space="preserve">úkapy </w:t>
      </w:r>
      <w:r w:rsidRPr="0009431B">
        <w:t>ropn</w:t>
      </w:r>
      <w:r>
        <w:t>ých</w:t>
      </w:r>
      <w:r w:rsidRPr="0009431B">
        <w:t xml:space="preserve"> lát</w:t>
      </w:r>
      <w:r>
        <w:t>e</w:t>
      </w:r>
      <w:r w:rsidRPr="0009431B">
        <w:t xml:space="preserve">k). V případě, že by došlo k úniku ropných látek, </w:t>
      </w:r>
      <w:r>
        <w:t>musí</w:t>
      </w:r>
      <w:r w:rsidRPr="0009431B">
        <w:t xml:space="preserve"> zhotovitel </w:t>
      </w:r>
      <w:r>
        <w:t>zajistit jejich sanaci</w:t>
      </w:r>
      <w:r w:rsidRPr="0009431B">
        <w:t xml:space="preserve">. </w:t>
      </w:r>
    </w:p>
    <w:p w14:paraId="0FBCC2CB" w14:textId="77777777" w:rsidR="00024D59" w:rsidRPr="0009431B"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 xml:space="preserve">K realizaci stavby využívat plochy v obvodu </w:t>
      </w:r>
      <w:r>
        <w:t>staveniště.</w:t>
      </w:r>
    </w:p>
    <w:p w14:paraId="5789A775" w14:textId="77777777" w:rsidR="00024D59" w:rsidRPr="008F3B6C" w:rsidRDefault="00024D59" w:rsidP="001B6230">
      <w:pPr>
        <w:pStyle w:val="Textodstavce"/>
        <w:numPr>
          <w:ilvl w:val="0"/>
          <w:numId w:val="14"/>
        </w:numPr>
        <w:tabs>
          <w:tab w:val="clear" w:pos="851"/>
          <w:tab w:val="left" w:pos="567"/>
          <w:tab w:val="decimal" w:pos="5670"/>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uppressAutoHyphens/>
        <w:spacing w:before="0"/>
        <w:ind w:left="567" w:hanging="357"/>
      </w:pPr>
      <w:r w:rsidRPr="0009431B">
        <w:t>V maximální možné míře chránit stávající zeleň</w:t>
      </w:r>
      <w:r w:rsidRPr="008F3B6C">
        <w:t>.</w:t>
      </w:r>
    </w:p>
    <w:p w14:paraId="56EA18CE" w14:textId="77777777" w:rsidR="00024D59" w:rsidRDefault="00024D59" w:rsidP="001B6230">
      <w:pPr>
        <w:pStyle w:val="Nadpis4"/>
        <w:numPr>
          <w:ilvl w:val="0"/>
          <w:numId w:val="22"/>
        </w:numPr>
        <w:tabs>
          <w:tab w:val="num" w:pos="360"/>
        </w:tabs>
        <w:ind w:left="851" w:hanging="284"/>
      </w:pPr>
      <w:bookmarkStart w:id="138" w:name="_Toc38977076"/>
      <w:bookmarkStart w:id="139" w:name="_Toc175129510"/>
      <w:r>
        <w:t>Z</w:t>
      </w:r>
      <w:r w:rsidRPr="00FA391A">
        <w:t>ásady bezpečnosti a ochrany zdraví při práci na staveništi</w:t>
      </w:r>
      <w:bookmarkEnd w:id="138"/>
      <w:bookmarkEnd w:id="139"/>
    </w:p>
    <w:p w14:paraId="6DC686DA" w14:textId="77777777" w:rsidR="00024D59" w:rsidRDefault="00024D59" w:rsidP="00024D59">
      <w:pPr>
        <w:pStyle w:val="Textodstavce"/>
      </w:pPr>
      <w:bookmarkStart w:id="140" w:name="_Toc362350298"/>
      <w:r>
        <w:t>Při provádění stavebních prací je bezpodmínečně nutno dodržovat veškeré platné předpisy o bezpečnosti a ochraně zdraví při práci a hygieně práce vztahující se na dané činnosti. Pracovníci jsou povinni používat při své činnosti předepsané ochranné pomůcky.</w:t>
      </w:r>
    </w:p>
    <w:p w14:paraId="7430483C" w14:textId="77777777" w:rsidR="00024D59" w:rsidRDefault="00024D59" w:rsidP="00024D59">
      <w:pPr>
        <w:pStyle w:val="Textodstavce"/>
      </w:pPr>
      <w:r w:rsidRPr="00066B3F">
        <w:t xml:space="preserve">Bezpečnost a ochrana zdraví při práci </w:t>
      </w:r>
      <w:r>
        <w:t>bude</w:t>
      </w:r>
      <w:r w:rsidRPr="00066B3F">
        <w:t xml:space="preserve"> zajišťována v souladu s ustanovením § 101 - § 104 </w:t>
      </w:r>
      <w:r w:rsidRPr="00AB76A9">
        <w:rPr>
          <w:b/>
        </w:rPr>
        <w:t>zákona č. 262/2006 Sb. (zákoníku práce)</w:t>
      </w:r>
      <w:r w:rsidRPr="00066B3F">
        <w:t xml:space="preserve"> ve znění pozdějších předpisů. Týká se zejména § 104 o používání osobních ochranných pracovních prostředků, pracovních oděvů a obuvi, čistících a dezinfekčních prostředků a ochranných nápojů.</w:t>
      </w:r>
    </w:p>
    <w:p w14:paraId="7B502D7D" w14:textId="77777777" w:rsidR="00024D59" w:rsidRPr="005704D7" w:rsidRDefault="00024D59" w:rsidP="00024D59">
      <w:pPr>
        <w:pStyle w:val="Textodstavce"/>
      </w:pPr>
      <w:r w:rsidRPr="00FB7A33">
        <w:rPr>
          <w:rFonts w:cs="Arial"/>
        </w:rPr>
        <w:t xml:space="preserve">Současně se dodržuje také </w:t>
      </w:r>
      <w:r w:rsidRPr="005A4A8C">
        <w:rPr>
          <w:rFonts w:cs="Arial"/>
          <w:b/>
        </w:rPr>
        <w:t>nařízení vlády č. 361/2007 Sb. ve znění nařízení vlády č.68/2010 Sb.</w:t>
      </w:r>
      <w:r w:rsidRPr="005A4A8C">
        <w:rPr>
          <w:rFonts w:cs="Arial"/>
        </w:rPr>
        <w:t>,</w:t>
      </w:r>
      <w:r w:rsidRPr="00FB7A33">
        <w:rPr>
          <w:rFonts w:cs="Arial"/>
        </w:rPr>
        <w:t xml:space="preserve"> kterým se stanoví podmínky ochrany zdraví zaměstnanců při práci, </w:t>
      </w:r>
      <w:r w:rsidRPr="00FB7A33">
        <w:rPr>
          <w:rFonts w:cs="Arial"/>
          <w:b/>
        </w:rPr>
        <w:t>zákon č. 309/2006 Sb.</w:t>
      </w:r>
      <w:r w:rsidRPr="00FB7A33">
        <w:rPr>
          <w:rFonts w:cs="Arial"/>
        </w:rPr>
        <w:t xml:space="preserve"> o zajištění dalších podmínek bezpečnosti a ochrany zdraví při práci, </w:t>
      </w:r>
      <w:r w:rsidRPr="00FB7A33">
        <w:rPr>
          <w:rFonts w:cs="Arial"/>
          <w:b/>
        </w:rPr>
        <w:t>Nařízení vlády č. 495/2001 Sb.</w:t>
      </w:r>
      <w:r w:rsidRPr="00FB7A33">
        <w:rPr>
          <w:rFonts w:cs="Arial"/>
        </w:rPr>
        <w:t>, kterým se stanoví rozsah a bližší podmínky poskytování osobních ochranných pracovních prostředků, mycích, čisticích a dezinfekčních p</w:t>
      </w:r>
      <w:r w:rsidRPr="005704D7">
        <w:t>rostředků.</w:t>
      </w:r>
    </w:p>
    <w:p w14:paraId="4DEE12D0" w14:textId="77777777" w:rsidR="00024D59" w:rsidRDefault="00024D59" w:rsidP="00024D59">
      <w:pPr>
        <w:pStyle w:val="Textodstavce"/>
      </w:pPr>
      <w:r>
        <w:t xml:space="preserve">V případě situace, kdy se na staveništi budou současně pohybovat pracovníci různých právních subjektů (zhotovitelů), bude nutná přítomnost koordinátora bezpečnosti a ochrany zdraví při práci (dále BOZP). </w:t>
      </w:r>
    </w:p>
    <w:p w14:paraId="41549FE3" w14:textId="77777777" w:rsidR="00024D59" w:rsidRPr="007E5958" w:rsidRDefault="00024D59" w:rsidP="00024D59">
      <w:pPr>
        <w:suppressAutoHyphens w:val="0"/>
        <w:rPr>
          <w:szCs w:val="22"/>
        </w:rPr>
      </w:pPr>
      <w:r>
        <w:rPr>
          <w:szCs w:val="22"/>
        </w:rPr>
        <w:t>P</w:t>
      </w:r>
      <w:r w:rsidRPr="007E5958">
        <w:rPr>
          <w:szCs w:val="22"/>
        </w:rPr>
        <w:t>racovníci, kteří budou stavbu provádět, musí být o všech bezpečnostních předpisech prokazatelně</w:t>
      </w:r>
      <w:r>
        <w:rPr>
          <w:szCs w:val="22"/>
        </w:rPr>
        <w:t xml:space="preserve"> </w:t>
      </w:r>
      <w:r w:rsidRPr="007E5958">
        <w:rPr>
          <w:szCs w:val="22"/>
        </w:rPr>
        <w:t>pouč</w:t>
      </w:r>
      <w:r>
        <w:rPr>
          <w:szCs w:val="22"/>
        </w:rPr>
        <w:t xml:space="preserve">eni. Ti </w:t>
      </w:r>
      <w:r w:rsidRPr="007E5958">
        <w:rPr>
          <w:szCs w:val="22"/>
        </w:rPr>
        <w:t>pracovníci, kteří budou pracovat v ochranných pásmech elektrických vedení, plynovodů, či jinýc</w:t>
      </w:r>
      <w:r>
        <w:rPr>
          <w:szCs w:val="22"/>
        </w:rPr>
        <w:t xml:space="preserve">h vedení musí být </w:t>
      </w:r>
      <w:r w:rsidRPr="007E5958">
        <w:rPr>
          <w:szCs w:val="22"/>
        </w:rPr>
        <w:t>navíc prokazatelně</w:t>
      </w:r>
      <w:r>
        <w:rPr>
          <w:szCs w:val="22"/>
        </w:rPr>
        <w:t xml:space="preserve"> </w:t>
      </w:r>
      <w:r w:rsidRPr="007E5958">
        <w:rPr>
          <w:szCs w:val="22"/>
        </w:rPr>
        <w:t>poučeni o tom, že se v těchto pásmech nacházejí a také o způsobu práce v</w:t>
      </w:r>
      <w:r>
        <w:rPr>
          <w:szCs w:val="22"/>
        </w:rPr>
        <w:t> </w:t>
      </w:r>
      <w:r w:rsidRPr="007E5958">
        <w:rPr>
          <w:szCs w:val="22"/>
        </w:rPr>
        <w:t>tě</w:t>
      </w:r>
      <w:r>
        <w:rPr>
          <w:szCs w:val="22"/>
        </w:rPr>
        <w:t xml:space="preserve">chto </w:t>
      </w:r>
      <w:r w:rsidRPr="007E5958">
        <w:rPr>
          <w:szCs w:val="22"/>
        </w:rPr>
        <w:t xml:space="preserve">pásmech. </w:t>
      </w:r>
    </w:p>
    <w:p w14:paraId="668697A3" w14:textId="7FABDEFA" w:rsidR="00024D59" w:rsidRPr="00F12C1C" w:rsidRDefault="00024D59" w:rsidP="00024D59">
      <w:pPr>
        <w:suppressAutoHyphens w:val="0"/>
        <w:rPr>
          <w:szCs w:val="22"/>
        </w:rPr>
      </w:pPr>
      <w:r w:rsidRPr="007E5958">
        <w:rPr>
          <w:szCs w:val="22"/>
        </w:rPr>
        <w:t>Každý pracovník, který bude pracovat na stavbě, musí být prokazatelně</w:t>
      </w:r>
      <w:r>
        <w:rPr>
          <w:szCs w:val="22"/>
        </w:rPr>
        <w:t xml:space="preserve"> </w:t>
      </w:r>
      <w:r w:rsidRPr="007E5958">
        <w:rPr>
          <w:szCs w:val="22"/>
        </w:rPr>
        <w:t xml:space="preserve">seznámen a proškolen z platných bezpečnostních </w:t>
      </w:r>
      <w:r w:rsidR="005C01CB" w:rsidRPr="007E5958">
        <w:rPr>
          <w:szCs w:val="22"/>
        </w:rPr>
        <w:t>předpisů,</w:t>
      </w:r>
      <w:r>
        <w:rPr>
          <w:szCs w:val="22"/>
        </w:rPr>
        <w:t xml:space="preserve"> </w:t>
      </w:r>
      <w:r w:rsidRPr="007E5958">
        <w:rPr>
          <w:szCs w:val="22"/>
        </w:rPr>
        <w:t>přičemž o školení musí být veden deník. Při provádění všech stavebních a souvisejících prací je třeba dbát pokynů</w:t>
      </w:r>
      <w:r>
        <w:rPr>
          <w:szCs w:val="22"/>
        </w:rPr>
        <w:t xml:space="preserve"> </w:t>
      </w:r>
      <w:r w:rsidRPr="007E5958">
        <w:rPr>
          <w:szCs w:val="22"/>
        </w:rPr>
        <w:t xml:space="preserve">a ustanovení </w:t>
      </w:r>
      <w:r>
        <w:rPr>
          <w:szCs w:val="22"/>
        </w:rPr>
        <w:t>o bezpečnosti práce a ochraně zdraví pracujících, které se vztahují k dané problematice.</w:t>
      </w:r>
    </w:p>
    <w:p w14:paraId="54742FB1" w14:textId="77777777" w:rsidR="00024D59" w:rsidRDefault="00024D59" w:rsidP="001B6230">
      <w:pPr>
        <w:pStyle w:val="Nadpis4"/>
        <w:numPr>
          <w:ilvl w:val="0"/>
          <w:numId w:val="22"/>
        </w:numPr>
        <w:tabs>
          <w:tab w:val="num" w:pos="360"/>
        </w:tabs>
        <w:ind w:left="851" w:hanging="284"/>
      </w:pPr>
      <w:bookmarkStart w:id="141" w:name="_Toc38977077"/>
      <w:bookmarkStart w:id="142" w:name="_Toc175129511"/>
      <w:r>
        <w:t>Ú</w:t>
      </w:r>
      <w:r w:rsidRPr="00FA391A">
        <w:t>pravy pro bezbariérové užívání výstavbou dotčených staveb</w:t>
      </w:r>
      <w:bookmarkEnd w:id="140"/>
      <w:bookmarkEnd w:id="141"/>
      <w:bookmarkEnd w:id="142"/>
    </w:p>
    <w:p w14:paraId="08566D39" w14:textId="77777777" w:rsidR="00024D59" w:rsidRDefault="00024D59" w:rsidP="00024D59">
      <w:pPr>
        <w:pStyle w:val="Textodstavce"/>
      </w:pPr>
      <w:r>
        <w:t>Bez řešení.</w:t>
      </w:r>
    </w:p>
    <w:p w14:paraId="76A8E7F7" w14:textId="77777777" w:rsidR="00024D59" w:rsidRDefault="00024D59" w:rsidP="001B6230">
      <w:pPr>
        <w:pStyle w:val="Nadpis4"/>
        <w:numPr>
          <w:ilvl w:val="0"/>
          <w:numId w:val="22"/>
        </w:numPr>
        <w:tabs>
          <w:tab w:val="num" w:pos="360"/>
        </w:tabs>
        <w:ind w:left="851" w:hanging="284"/>
      </w:pPr>
      <w:bookmarkStart w:id="143" w:name="_Toc38977078"/>
      <w:bookmarkStart w:id="144" w:name="_Toc175129512"/>
      <w:r>
        <w:t>Z</w:t>
      </w:r>
      <w:r w:rsidRPr="00FA391A">
        <w:t>ásady pro dopravně inženýrsk</w:t>
      </w:r>
      <w:r>
        <w:t xml:space="preserve">á </w:t>
      </w:r>
      <w:r w:rsidRPr="00FA391A">
        <w:t>opatření</w:t>
      </w:r>
      <w:bookmarkEnd w:id="143"/>
      <w:bookmarkEnd w:id="144"/>
    </w:p>
    <w:p w14:paraId="48D7DAC7" w14:textId="77777777" w:rsidR="00024D59" w:rsidRDefault="00024D59" w:rsidP="00024D59">
      <w:pPr>
        <w:pStyle w:val="Textodstavce"/>
      </w:pPr>
      <w:r>
        <w:t>Bez řešení.</w:t>
      </w:r>
    </w:p>
    <w:p w14:paraId="1BF0DB70" w14:textId="185F5ABD" w:rsidR="00024D59" w:rsidRDefault="00024D59" w:rsidP="001B6230">
      <w:pPr>
        <w:pStyle w:val="Nadpis4"/>
        <w:numPr>
          <w:ilvl w:val="0"/>
          <w:numId w:val="22"/>
        </w:numPr>
        <w:tabs>
          <w:tab w:val="num" w:pos="360"/>
        </w:tabs>
        <w:ind w:left="851" w:hanging="284"/>
      </w:pPr>
      <w:bookmarkStart w:id="145" w:name="_Toc38977079"/>
      <w:bookmarkStart w:id="146" w:name="_Toc175129513"/>
      <w:r>
        <w:t>S</w:t>
      </w:r>
      <w:r w:rsidRPr="00FA391A">
        <w:t xml:space="preserve">tanovení speciálních podmínek pro provádění </w:t>
      </w:r>
      <w:r w:rsidR="001E7D68" w:rsidRPr="00FA391A">
        <w:t xml:space="preserve">stavby </w:t>
      </w:r>
      <w:r w:rsidR="001E7D68">
        <w:t>– provádění</w:t>
      </w:r>
      <w:r w:rsidRPr="00FA391A">
        <w:t xml:space="preserve"> stavby za provozu, opatření proti účinkům vnějšího prostředí při výstavbě apod.)</w:t>
      </w:r>
      <w:bookmarkEnd w:id="145"/>
      <w:bookmarkEnd w:id="146"/>
    </w:p>
    <w:p w14:paraId="021F14AF" w14:textId="77777777" w:rsidR="00024D59" w:rsidRDefault="00024D59" w:rsidP="00024D59">
      <w:pPr>
        <w:pStyle w:val="Textodstavce"/>
      </w:pPr>
      <w:r>
        <w:t>Bez řešení.</w:t>
      </w:r>
    </w:p>
    <w:p w14:paraId="7D692B80" w14:textId="77777777" w:rsidR="00024D59" w:rsidRDefault="00024D59" w:rsidP="001B6230">
      <w:pPr>
        <w:pStyle w:val="Nadpis4"/>
        <w:numPr>
          <w:ilvl w:val="0"/>
          <w:numId w:val="22"/>
        </w:numPr>
        <w:tabs>
          <w:tab w:val="num" w:pos="360"/>
        </w:tabs>
        <w:ind w:left="851" w:hanging="284"/>
      </w:pPr>
      <w:bookmarkStart w:id="147" w:name="_Toc38977080"/>
      <w:bookmarkStart w:id="148" w:name="_Toc175129514"/>
      <w:r>
        <w:t>P</w:t>
      </w:r>
      <w:r w:rsidRPr="00FA391A">
        <w:t>ostup výstavby, rozhodující dílčí termíny</w:t>
      </w:r>
      <w:bookmarkEnd w:id="147"/>
      <w:bookmarkEnd w:id="148"/>
    </w:p>
    <w:p w14:paraId="46B6DAF8" w14:textId="6A9EAE92" w:rsidR="00024D59" w:rsidRDefault="00024D59" w:rsidP="00024D59">
      <w:pPr>
        <w:pStyle w:val="Textodstavce"/>
      </w:pPr>
      <w:r>
        <w:t xml:space="preserve">Rekultivace povrchu skládky bude prováděna vždy na ploše, kde již bylo dosaženo definitivní figury odpadů. </w:t>
      </w:r>
    </w:p>
    <w:p w14:paraId="7797CABD" w14:textId="77777777" w:rsidR="00091EE2" w:rsidRDefault="00091EE2" w:rsidP="00091EE2">
      <w:pPr>
        <w:pStyle w:val="Textodstavce"/>
      </w:pPr>
      <w:r>
        <w:t>Navržená rekultivace skládky může být prováděna postupně po etapách podle provozních potřeb investora stavby. Provádění postupných etap rekultivace bude realizováno v koordinaci se stávajícím provozovatelem odplynění skládky.</w:t>
      </w:r>
    </w:p>
    <w:p w14:paraId="1549AA60" w14:textId="77777777" w:rsidR="00091EE2" w:rsidRDefault="00091EE2" w:rsidP="00091EE2">
      <w:pPr>
        <w:pStyle w:val="Textodstavce"/>
      </w:pPr>
      <w:r>
        <w:lastRenderedPageBreak/>
        <w:t>Provedení technické rekultivace skládky je nutné koordinovat s provozem skládky, který zůstane nepřerušen.</w:t>
      </w:r>
    </w:p>
    <w:p w14:paraId="4619E623" w14:textId="77777777" w:rsidR="00091EE2" w:rsidRDefault="00091EE2" w:rsidP="00091EE2">
      <w:pPr>
        <w:pStyle w:val="Textodstavce"/>
      </w:pPr>
      <w:r>
        <w:t>Zahájení stavby se předpokládá v dubnu, nebo květnu 2025. Ukončení stavby „Rekultivace skládky Medlov – 1. část“ bude do 6 měsíců od zahájení stavebních prací.</w:t>
      </w:r>
    </w:p>
    <w:p w14:paraId="10AA8205" w14:textId="77777777" w:rsidR="00024D59" w:rsidRPr="00F12C1C" w:rsidRDefault="00024D59" w:rsidP="00024D59">
      <w:pPr>
        <w:pStyle w:val="Textodstavce"/>
      </w:pPr>
      <w:r w:rsidRPr="00F12C1C">
        <w:t>Postup výstavby bude dán technickým a technologickým zázemím dodavatelské firmy, která na</w:t>
      </w:r>
      <w:r>
        <w:t xml:space="preserve"> </w:t>
      </w:r>
      <w:r w:rsidRPr="00F12C1C">
        <w:t>dodávku stavebních prací zpracuje harmonogram prací</w:t>
      </w:r>
      <w:r>
        <w:t xml:space="preserve">. </w:t>
      </w:r>
    </w:p>
    <w:p w14:paraId="20C3209F" w14:textId="5AA8BE97" w:rsidR="00711471" w:rsidRDefault="00CA6D2E" w:rsidP="00BB7FE0">
      <w:pPr>
        <w:pStyle w:val="Styl3"/>
      </w:pPr>
      <w:bookmarkStart w:id="149" w:name="_Toc175129515"/>
      <w:r>
        <w:t>Přílohy</w:t>
      </w:r>
      <w:bookmarkEnd w:id="149"/>
    </w:p>
    <w:p w14:paraId="385CC45E" w14:textId="10D12C64" w:rsidR="00CB4038" w:rsidRPr="00493314" w:rsidRDefault="00CB4038" w:rsidP="00CB4038">
      <w:pPr>
        <w:pStyle w:val="Textodstavce"/>
      </w:pPr>
      <w:r>
        <w:t xml:space="preserve">Příloha č. 1 - </w:t>
      </w:r>
      <w:r w:rsidRPr="00357A2D">
        <w:t>Rekultivace skládky Medlov</w:t>
      </w:r>
      <w:r>
        <w:t xml:space="preserve"> – posouzení</w:t>
      </w:r>
      <w:r w:rsidRPr="003565E2">
        <w:rPr>
          <w:snapToGrid w:val="0"/>
          <w:color w:val="000000"/>
          <w:szCs w:val="20"/>
        </w:rPr>
        <w:t xml:space="preserve"> stability navržených rekultivačních vrstev</w:t>
      </w:r>
      <w:r w:rsidR="00DC3338">
        <w:rPr>
          <w:snapToGrid w:val="0"/>
          <w:color w:val="000000"/>
          <w:szCs w:val="20"/>
        </w:rPr>
        <w:t xml:space="preserve"> (v papírové podobě pouze součástí paré č. 5)</w:t>
      </w:r>
    </w:p>
    <w:p w14:paraId="0F9C9AAA" w14:textId="04B64388" w:rsidR="00BD1171" w:rsidRDefault="003B334C" w:rsidP="00341EAC">
      <w:pPr>
        <w:pStyle w:val="Textodstavce"/>
        <w:tabs>
          <w:tab w:val="clear" w:pos="851"/>
          <w:tab w:val="left" w:pos="1134"/>
        </w:tabs>
      </w:pPr>
      <w:r>
        <w:t>Příloha č.</w:t>
      </w:r>
      <w:r w:rsidR="00CB4038">
        <w:t xml:space="preserve"> 2</w:t>
      </w:r>
      <w:r>
        <w:t xml:space="preserve"> – </w:t>
      </w:r>
      <w:r w:rsidR="00F8636D">
        <w:t>S</w:t>
      </w:r>
      <w:r>
        <w:t>lepý rozpočet</w:t>
      </w:r>
      <w:r w:rsidR="00F8636D">
        <w:t xml:space="preserve"> s výkazem výměr</w:t>
      </w:r>
    </w:p>
    <w:sectPr w:rsidR="00BD1171" w:rsidSect="00E655C0">
      <w:headerReference w:type="even" r:id="rId14"/>
      <w:footerReference w:type="default" r:id="rId15"/>
      <w:footnotePr>
        <w:pos w:val="beneathText"/>
      </w:footnotePr>
      <w:pgSz w:w="11905" w:h="16837" w:code="9"/>
      <w:pgMar w:top="1418" w:right="1418" w:bottom="1418" w:left="1418"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9DA0B" w14:textId="77777777" w:rsidR="00051C07" w:rsidRDefault="00051C07">
      <w:r>
        <w:separator/>
      </w:r>
    </w:p>
  </w:endnote>
  <w:endnote w:type="continuationSeparator" w:id="0">
    <w:p w14:paraId="313521E0" w14:textId="77777777" w:rsidR="00051C07" w:rsidRDefault="0005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721 Cn BT">
    <w:panose1 w:val="020B0506020202030204"/>
    <w:charset w:val="00"/>
    <w:family w:val="swiss"/>
    <w:pitch w:val="variable"/>
    <w:sig w:usb0="00000087"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B14A8" w14:textId="77777777" w:rsidR="00EC3158" w:rsidRDefault="00EC3158" w:rsidP="00CB6CA6">
    <w:pPr>
      <w:pStyle w:val="Zpat"/>
      <w:tabs>
        <w:tab w:val="clear" w:pos="9072"/>
        <w:tab w:val="right" w:pos="8789"/>
      </w:tabs>
      <w:rPr>
        <w:szCs w:val="18"/>
      </w:rPr>
    </w:pPr>
  </w:p>
  <w:p w14:paraId="0C9430CC" w14:textId="77777777" w:rsidR="00EC3158" w:rsidRDefault="00EC3158" w:rsidP="00CB6CA6">
    <w:pPr>
      <w:pStyle w:val="Zpat"/>
      <w:tabs>
        <w:tab w:val="clear" w:pos="9072"/>
        <w:tab w:val="right" w:pos="8789"/>
      </w:tabs>
      <w:rPr>
        <w:szCs w:val="18"/>
      </w:rPr>
    </w:pPr>
  </w:p>
  <w:p w14:paraId="2C20CBB1" w14:textId="56D34BFB" w:rsidR="00EC3158" w:rsidRDefault="00F1368F" w:rsidP="00CB6CA6">
    <w:pPr>
      <w:pStyle w:val="Zpat"/>
      <w:pBdr>
        <w:top w:val="single" w:sz="4" w:space="1" w:color="auto"/>
      </w:pBdr>
      <w:tabs>
        <w:tab w:val="clear" w:pos="9072"/>
        <w:tab w:val="right" w:pos="8789"/>
      </w:tabs>
      <w:rPr>
        <w:szCs w:val="18"/>
      </w:rPr>
    </w:pPr>
    <w:r>
      <w:t>Rekultivace skládky Medlov – 1. část</w:t>
    </w:r>
    <w:r w:rsidR="00EC3158">
      <w:rPr>
        <w:szCs w:val="18"/>
      </w:rPr>
      <w:tab/>
    </w:r>
    <w:r>
      <w:rPr>
        <w:szCs w:val="18"/>
      </w:rPr>
      <w:t>září</w:t>
    </w:r>
    <w:r w:rsidR="00EC3158">
      <w:rPr>
        <w:szCs w:val="18"/>
      </w:rPr>
      <w:t xml:space="preserve"> 202</w:t>
    </w:r>
    <w:r w:rsidR="0031578C">
      <w:rPr>
        <w:szCs w:val="18"/>
      </w:rPr>
      <w:t>4</w:t>
    </w:r>
  </w:p>
  <w:p w14:paraId="01331E03" w14:textId="71189F7E" w:rsidR="00EC3158" w:rsidRPr="00E1336D" w:rsidRDefault="00450D9E" w:rsidP="00CB6CA6">
    <w:pPr>
      <w:pStyle w:val="Zpat"/>
      <w:tabs>
        <w:tab w:val="clear" w:pos="9072"/>
        <w:tab w:val="right" w:pos="8789"/>
      </w:tabs>
    </w:pPr>
    <w:r>
      <w:t xml:space="preserve">B. </w:t>
    </w:r>
    <w:r w:rsidR="00E9288C">
      <w:t>Souhrnná technická zpráva</w:t>
    </w:r>
    <w:r w:rsidR="00EC3158" w:rsidRPr="00E1336D">
      <w:tab/>
      <w:t xml:space="preserve">Strana </w:t>
    </w:r>
    <w:r w:rsidR="00EC3158">
      <w:fldChar w:fldCharType="begin"/>
    </w:r>
    <w:r w:rsidR="00EC3158">
      <w:instrText xml:space="preserve"> PAGE </w:instrText>
    </w:r>
    <w:r w:rsidR="00EC3158">
      <w:fldChar w:fldCharType="separate"/>
    </w:r>
    <w:r w:rsidR="00EC3158">
      <w:rPr>
        <w:noProof/>
      </w:rPr>
      <w:t>4</w:t>
    </w:r>
    <w:r w:rsidR="00EC315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A43E2" w14:textId="77777777" w:rsidR="00EC3158" w:rsidRPr="00E655C0" w:rsidRDefault="00EC3158" w:rsidP="00C10947">
    <w:pPr>
      <w:pStyle w:val="Zpat"/>
      <w:tabs>
        <w:tab w:val="clear" w:pos="9072"/>
        <w:tab w:val="right" w:pos="8789"/>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9E346" w14:textId="77777777" w:rsidR="00EC3158" w:rsidRDefault="00EC3158" w:rsidP="00CB6CA6">
    <w:pPr>
      <w:pStyle w:val="Zpat"/>
      <w:tabs>
        <w:tab w:val="clear" w:pos="9072"/>
        <w:tab w:val="right" w:pos="8789"/>
      </w:tabs>
      <w:rPr>
        <w:szCs w:val="18"/>
      </w:rPr>
    </w:pPr>
  </w:p>
  <w:p w14:paraId="59A0AB33" w14:textId="77777777" w:rsidR="00EC3158" w:rsidRDefault="00EC3158" w:rsidP="00CB6CA6">
    <w:pPr>
      <w:pStyle w:val="Zpat"/>
      <w:tabs>
        <w:tab w:val="clear" w:pos="9072"/>
        <w:tab w:val="right" w:pos="8789"/>
      </w:tabs>
      <w:rPr>
        <w:szCs w:val="18"/>
      </w:rPr>
    </w:pPr>
  </w:p>
  <w:p w14:paraId="03D4BB44" w14:textId="4BAA9DB8" w:rsidR="00EC3158" w:rsidRDefault="003F03DB" w:rsidP="00CB6CA6">
    <w:pPr>
      <w:pStyle w:val="Zpat"/>
      <w:pBdr>
        <w:top w:val="single" w:sz="4" w:space="1" w:color="auto"/>
      </w:pBdr>
      <w:tabs>
        <w:tab w:val="clear" w:pos="9072"/>
        <w:tab w:val="right" w:pos="8789"/>
      </w:tabs>
      <w:rPr>
        <w:szCs w:val="18"/>
      </w:rPr>
    </w:pPr>
    <w:r>
      <w:t>Rekultivace skládky Medlov – 1. část</w:t>
    </w:r>
    <w:r w:rsidR="0031578C" w:rsidRPr="007F638A">
      <w:t xml:space="preserve"> </w:t>
    </w:r>
    <w:r w:rsidR="00EC3158">
      <w:rPr>
        <w:szCs w:val="18"/>
      </w:rPr>
      <w:tab/>
    </w:r>
    <w:r w:rsidR="00E9288C">
      <w:rPr>
        <w:szCs w:val="18"/>
      </w:rPr>
      <w:t>září</w:t>
    </w:r>
    <w:r w:rsidR="00EC3158">
      <w:rPr>
        <w:szCs w:val="18"/>
      </w:rPr>
      <w:t xml:space="preserve"> 202</w:t>
    </w:r>
    <w:r w:rsidR="0031578C">
      <w:rPr>
        <w:szCs w:val="18"/>
      </w:rPr>
      <w:t>4</w:t>
    </w:r>
  </w:p>
  <w:p w14:paraId="1320DD39" w14:textId="6C234AC2" w:rsidR="00EC3158" w:rsidRDefault="00EC3158" w:rsidP="00E655C0">
    <w:pPr>
      <w:pStyle w:val="Zpat"/>
      <w:tabs>
        <w:tab w:val="clear" w:pos="9072"/>
        <w:tab w:val="right" w:pos="8789"/>
      </w:tabs>
      <w:rPr>
        <w:sz w:val="16"/>
      </w:rPr>
    </w:pPr>
    <w:r>
      <w:t>B. Souhrnná technická zpráva</w:t>
    </w:r>
    <w:r>
      <w:tab/>
      <w:t xml:space="preserve">Strana </w:t>
    </w:r>
    <w:r>
      <w:fldChar w:fldCharType="begin"/>
    </w:r>
    <w:r>
      <w:instrText xml:space="preserve"> PAGE </w:instrText>
    </w:r>
    <w:r>
      <w:fldChar w:fldCharType="separate"/>
    </w:r>
    <w: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7D6C5" w14:textId="77777777" w:rsidR="00051C07" w:rsidRDefault="00051C07">
      <w:r>
        <w:separator/>
      </w:r>
    </w:p>
  </w:footnote>
  <w:footnote w:type="continuationSeparator" w:id="0">
    <w:p w14:paraId="4E3A2A8F" w14:textId="77777777" w:rsidR="00051C07" w:rsidRDefault="0005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5B03" w14:textId="7F4E5437" w:rsidR="00EC3158" w:rsidRDefault="00AE75C5" w:rsidP="00E655C0">
    <w:pPr>
      <w:pStyle w:val="Zhlav"/>
      <w:tabs>
        <w:tab w:val="clear" w:pos="9069"/>
        <w:tab w:val="right" w:pos="8789"/>
      </w:tabs>
    </w:pPr>
    <w:r>
      <w:t>Vít Toman</w:t>
    </w:r>
    <w:r w:rsidR="00EC3158">
      <w:tab/>
    </w:r>
  </w:p>
  <w:p w14:paraId="30B35DCE" w14:textId="59FAB657" w:rsidR="00EC3158" w:rsidRDefault="00AE75C5" w:rsidP="00E655C0">
    <w:pPr>
      <w:pStyle w:val="Zhlav"/>
      <w:tabs>
        <w:tab w:val="clear" w:pos="9069"/>
        <w:tab w:val="right" w:pos="8789"/>
      </w:tabs>
    </w:pPr>
    <w:r>
      <w:t>Modřínová 1537/7</w:t>
    </w:r>
    <w:r w:rsidR="00EC3158">
      <w:tab/>
    </w:r>
    <w:r>
      <w:t>tel.</w:t>
    </w:r>
    <w:r w:rsidR="00EC3158">
      <w:t xml:space="preserve">: </w:t>
    </w:r>
    <w:r>
      <w:t xml:space="preserve">725 755 </w:t>
    </w:r>
    <w:r w:rsidR="00EC3158">
      <w:t>0</w:t>
    </w:r>
    <w:r>
      <w:t>77</w:t>
    </w:r>
  </w:p>
  <w:p w14:paraId="6C2267E6" w14:textId="0C3F8DC7" w:rsidR="00EC3158" w:rsidRDefault="00EC3158" w:rsidP="00E655C0">
    <w:pPr>
      <w:pStyle w:val="Zhlav"/>
      <w:tabs>
        <w:tab w:val="clear" w:pos="9069"/>
        <w:tab w:val="right" w:pos="8789"/>
      </w:tabs>
    </w:pPr>
    <w:r>
      <w:t>7</w:t>
    </w:r>
    <w:r w:rsidR="00AE75C5">
      <w:t>35 64 Havířov – Prostřední Suchá</w:t>
    </w:r>
    <w:r>
      <w:tab/>
      <w:t>e-mail:</w:t>
    </w:r>
    <w:r w:rsidR="00AE75C5">
      <w:t>vitek.toman</w:t>
    </w:r>
    <w:r>
      <w:t>@</w:t>
    </w:r>
    <w:r w:rsidR="00AE75C5">
      <w:t>post</w:t>
    </w:r>
    <w:r>
      <w:t>.cz</w:t>
    </w:r>
  </w:p>
  <w:p w14:paraId="7EF8C801" w14:textId="77777777" w:rsidR="00EC3158" w:rsidRDefault="00EC3158" w:rsidP="00E655C0">
    <w:pPr>
      <w:pStyle w:val="Zhlav"/>
      <w:pBdr>
        <w:bottom w:val="none" w:sz="0" w:space="0" w:color="auto"/>
      </w:pBdr>
      <w:tabs>
        <w:tab w:val="clear" w:pos="9069"/>
        <w:tab w:val="right" w:pos="8789"/>
      </w:tabs>
    </w:pPr>
  </w:p>
  <w:p w14:paraId="291DCC78" w14:textId="77777777" w:rsidR="00EC3158" w:rsidRDefault="00EC3158" w:rsidP="00E655C0">
    <w:pPr>
      <w:pStyle w:val="Zhlav"/>
      <w:pBdr>
        <w:bottom w:val="none" w:sz="0" w:space="0" w:color="auto"/>
      </w:pBdr>
      <w:tabs>
        <w:tab w:val="clear" w:pos="9069"/>
        <w:tab w:val="right" w:pos="878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8EE87" w14:textId="77777777" w:rsidR="00EC3158" w:rsidRDefault="00EC3158" w:rsidP="00C12912">
    <w:pPr>
      <w:pStyle w:val="Zhlav"/>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9FD1C" w14:textId="77777777" w:rsidR="00EC3158" w:rsidRDefault="00EC3158"/>
  <w:p w14:paraId="37BFE8A6" w14:textId="77777777" w:rsidR="00EC3158" w:rsidRDefault="00EC3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0075EA"/>
    <w:lvl w:ilvl="0">
      <w:start w:val="1"/>
      <w:numFmt w:val="decimal"/>
      <w:pStyle w:val="slovanseznam2"/>
      <w:lvlText w:val="%1."/>
      <w:lvlJc w:val="left"/>
      <w:pPr>
        <w:tabs>
          <w:tab w:val="num" w:pos="643"/>
        </w:tabs>
        <w:ind w:left="643" w:hanging="360"/>
      </w:pPr>
    </w:lvl>
  </w:abstractNum>
  <w:abstractNum w:abstractNumId="1" w15:restartNumberingAfterBreak="0">
    <w:nsid w:val="015F3ACF"/>
    <w:multiLevelType w:val="hybridMultilevel"/>
    <w:tmpl w:val="C6EA8450"/>
    <w:name w:val="WW8Num67"/>
    <w:lvl w:ilvl="0" w:tplc="EA52EAE4">
      <w:start w:val="1"/>
      <w:numFmt w:val="bullet"/>
      <w:lvlText w:val=""/>
      <w:lvlJc w:val="left"/>
      <w:pPr>
        <w:tabs>
          <w:tab w:val="num" w:pos="1080"/>
        </w:tabs>
        <w:ind w:left="1080" w:hanging="360"/>
      </w:pPr>
      <w:rPr>
        <w:rFonts w:ascii="Wingdings" w:hAnsi="Wingdings" w:hint="default"/>
      </w:rPr>
    </w:lvl>
    <w:lvl w:ilvl="1" w:tplc="AA225DDC" w:tentative="1">
      <w:start w:val="1"/>
      <w:numFmt w:val="bullet"/>
      <w:lvlText w:val="o"/>
      <w:lvlJc w:val="left"/>
      <w:pPr>
        <w:tabs>
          <w:tab w:val="num" w:pos="1800"/>
        </w:tabs>
        <w:ind w:left="1800" w:hanging="360"/>
      </w:pPr>
      <w:rPr>
        <w:rFonts w:ascii="Courier New" w:hAnsi="Courier New" w:cs="Courier New" w:hint="default"/>
      </w:rPr>
    </w:lvl>
    <w:lvl w:ilvl="2" w:tplc="28EE81C4" w:tentative="1">
      <w:start w:val="1"/>
      <w:numFmt w:val="bullet"/>
      <w:lvlText w:val=""/>
      <w:lvlJc w:val="left"/>
      <w:pPr>
        <w:tabs>
          <w:tab w:val="num" w:pos="2520"/>
        </w:tabs>
        <w:ind w:left="2520" w:hanging="360"/>
      </w:pPr>
      <w:rPr>
        <w:rFonts w:ascii="Wingdings" w:hAnsi="Wingdings" w:hint="default"/>
      </w:rPr>
    </w:lvl>
    <w:lvl w:ilvl="3" w:tplc="BFFE209C" w:tentative="1">
      <w:start w:val="1"/>
      <w:numFmt w:val="bullet"/>
      <w:lvlText w:val=""/>
      <w:lvlJc w:val="left"/>
      <w:pPr>
        <w:tabs>
          <w:tab w:val="num" w:pos="3240"/>
        </w:tabs>
        <w:ind w:left="3240" w:hanging="360"/>
      </w:pPr>
      <w:rPr>
        <w:rFonts w:ascii="Symbol" w:hAnsi="Symbol" w:hint="default"/>
      </w:rPr>
    </w:lvl>
    <w:lvl w:ilvl="4" w:tplc="841CBAD4" w:tentative="1">
      <w:start w:val="1"/>
      <w:numFmt w:val="bullet"/>
      <w:lvlText w:val="o"/>
      <w:lvlJc w:val="left"/>
      <w:pPr>
        <w:tabs>
          <w:tab w:val="num" w:pos="3960"/>
        </w:tabs>
        <w:ind w:left="3960" w:hanging="360"/>
      </w:pPr>
      <w:rPr>
        <w:rFonts w:ascii="Courier New" w:hAnsi="Courier New" w:cs="Courier New" w:hint="default"/>
      </w:rPr>
    </w:lvl>
    <w:lvl w:ilvl="5" w:tplc="D8887E5C" w:tentative="1">
      <w:start w:val="1"/>
      <w:numFmt w:val="bullet"/>
      <w:lvlText w:val=""/>
      <w:lvlJc w:val="left"/>
      <w:pPr>
        <w:tabs>
          <w:tab w:val="num" w:pos="4680"/>
        </w:tabs>
        <w:ind w:left="4680" w:hanging="360"/>
      </w:pPr>
      <w:rPr>
        <w:rFonts w:ascii="Wingdings" w:hAnsi="Wingdings" w:hint="default"/>
      </w:rPr>
    </w:lvl>
    <w:lvl w:ilvl="6" w:tplc="0F466466" w:tentative="1">
      <w:start w:val="1"/>
      <w:numFmt w:val="bullet"/>
      <w:lvlText w:val=""/>
      <w:lvlJc w:val="left"/>
      <w:pPr>
        <w:tabs>
          <w:tab w:val="num" w:pos="5400"/>
        </w:tabs>
        <w:ind w:left="5400" w:hanging="360"/>
      </w:pPr>
      <w:rPr>
        <w:rFonts w:ascii="Symbol" w:hAnsi="Symbol" w:hint="default"/>
      </w:rPr>
    </w:lvl>
    <w:lvl w:ilvl="7" w:tplc="38D469A6" w:tentative="1">
      <w:start w:val="1"/>
      <w:numFmt w:val="bullet"/>
      <w:lvlText w:val="o"/>
      <w:lvlJc w:val="left"/>
      <w:pPr>
        <w:tabs>
          <w:tab w:val="num" w:pos="6120"/>
        </w:tabs>
        <w:ind w:left="6120" w:hanging="360"/>
      </w:pPr>
      <w:rPr>
        <w:rFonts w:ascii="Courier New" w:hAnsi="Courier New" w:cs="Courier New" w:hint="default"/>
      </w:rPr>
    </w:lvl>
    <w:lvl w:ilvl="8" w:tplc="9B84C45C"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9F5E1D"/>
    <w:multiLevelType w:val="hybridMultilevel"/>
    <w:tmpl w:val="8676BF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4C38B5"/>
    <w:multiLevelType w:val="multilevel"/>
    <w:tmpl w:val="32566D9C"/>
    <w:lvl w:ilvl="0">
      <w:start w:val="1"/>
      <w:numFmt w:val="upperLetter"/>
      <w:lvlText w:val="%1."/>
      <w:lvlJc w:val="left"/>
      <w:pPr>
        <w:tabs>
          <w:tab w:val="num" w:pos="360"/>
        </w:tabs>
        <w:ind w:left="0" w:firstLine="0"/>
      </w:pPr>
      <w:rPr>
        <w:rFonts w:ascii="Arial Narrow" w:hAnsi="Arial Narrow" w:hint="default"/>
        <w:b/>
        <w:i w:val="0"/>
        <w:sz w:val="36"/>
      </w:rPr>
    </w:lvl>
    <w:lvl w:ilvl="1">
      <w:start w:val="1"/>
      <w:numFmt w:val="none"/>
      <w:pStyle w:val="Nadpis2"/>
      <w:lvlText w:val="B.1"/>
      <w:lvlJc w:val="left"/>
      <w:pPr>
        <w:tabs>
          <w:tab w:val="num" w:pos="720"/>
        </w:tabs>
        <w:ind w:left="0" w:firstLine="0"/>
      </w:pPr>
      <w:rPr>
        <w:rFonts w:hint="default"/>
      </w:rPr>
    </w:lvl>
    <w:lvl w:ilvl="2">
      <w:start w:val="1"/>
      <w:numFmt w:val="decimal"/>
      <w:pStyle w:val="Nadpis3"/>
      <w:lvlText w:val="%1.%2.%3"/>
      <w:lvlJc w:val="left"/>
      <w:pPr>
        <w:tabs>
          <w:tab w:val="num" w:pos="-851"/>
        </w:tabs>
        <w:ind w:left="0" w:firstLine="0"/>
      </w:pPr>
      <w:rPr>
        <w:rFonts w:hint="default"/>
      </w:rPr>
    </w:lvl>
    <w:lvl w:ilvl="3">
      <w:start w:val="1"/>
      <w:numFmt w:val="decimal"/>
      <w:lvlText w:val="%1.%2.%3.%4"/>
      <w:lvlJc w:val="left"/>
      <w:pPr>
        <w:tabs>
          <w:tab w:val="num" w:pos="-851"/>
        </w:tabs>
        <w:ind w:left="283" w:firstLine="0"/>
      </w:pPr>
      <w:rPr>
        <w:rFonts w:hint="default"/>
      </w:rPr>
    </w:lvl>
    <w:lvl w:ilvl="4">
      <w:start w:val="1"/>
      <w:numFmt w:val="decimal"/>
      <w:pStyle w:val="Nadpis5"/>
      <w:lvlText w:val="%1.%2.%3.%4.%5"/>
      <w:lvlJc w:val="left"/>
      <w:pPr>
        <w:tabs>
          <w:tab w:val="num" w:pos="-851"/>
        </w:tabs>
        <w:ind w:left="283" w:firstLine="0"/>
      </w:pPr>
      <w:rPr>
        <w:rFonts w:hint="default"/>
      </w:rPr>
    </w:lvl>
    <w:lvl w:ilvl="5">
      <w:start w:val="1"/>
      <w:numFmt w:val="decimal"/>
      <w:pStyle w:val="Nadpis6"/>
      <w:lvlText w:val="%1.%2.%3.%4.%5.%6"/>
      <w:lvlJc w:val="left"/>
      <w:pPr>
        <w:tabs>
          <w:tab w:val="num" w:pos="-851"/>
        </w:tabs>
        <w:ind w:left="-851" w:firstLine="0"/>
      </w:pPr>
      <w:rPr>
        <w:rFonts w:hint="default"/>
      </w:rPr>
    </w:lvl>
    <w:lvl w:ilvl="6">
      <w:start w:val="1"/>
      <w:numFmt w:val="decimal"/>
      <w:pStyle w:val="Nadpis7"/>
      <w:lvlText w:val="%1.%2.%3.%4.%5.%6.%7"/>
      <w:lvlJc w:val="left"/>
      <w:pPr>
        <w:tabs>
          <w:tab w:val="num" w:pos="-851"/>
        </w:tabs>
        <w:ind w:left="-851" w:firstLine="0"/>
      </w:pPr>
      <w:rPr>
        <w:rFonts w:hint="default"/>
      </w:rPr>
    </w:lvl>
    <w:lvl w:ilvl="7">
      <w:start w:val="1"/>
      <w:numFmt w:val="decimal"/>
      <w:pStyle w:val="Nadpis8"/>
      <w:lvlText w:val="%1.%2.%3.%4.%5.%6.%7.%8"/>
      <w:lvlJc w:val="left"/>
      <w:pPr>
        <w:tabs>
          <w:tab w:val="num" w:pos="-851"/>
        </w:tabs>
        <w:ind w:left="-851" w:firstLine="0"/>
      </w:pPr>
      <w:rPr>
        <w:rFonts w:hint="default"/>
      </w:rPr>
    </w:lvl>
    <w:lvl w:ilvl="8">
      <w:start w:val="1"/>
      <w:numFmt w:val="decimal"/>
      <w:pStyle w:val="Nadpis9"/>
      <w:lvlText w:val="%1.%2.%3.%4.%5.%6.%7.%8.%9"/>
      <w:lvlJc w:val="left"/>
      <w:pPr>
        <w:tabs>
          <w:tab w:val="num" w:pos="-851"/>
        </w:tabs>
        <w:ind w:left="-851" w:firstLine="0"/>
      </w:pPr>
      <w:rPr>
        <w:rFonts w:hint="default"/>
      </w:rPr>
    </w:lvl>
  </w:abstractNum>
  <w:abstractNum w:abstractNumId="4" w15:restartNumberingAfterBreak="0">
    <w:nsid w:val="0E3F4205"/>
    <w:multiLevelType w:val="hybridMultilevel"/>
    <w:tmpl w:val="9028D3B2"/>
    <w:lvl w:ilvl="0" w:tplc="D3145A42">
      <w:start w:val="1"/>
      <w:numFmt w:val="decimal"/>
      <w:pStyle w:val="Tabelle"/>
      <w:lvlText w:val="Tabulka č. %1:"/>
      <w:lvlJc w:val="left"/>
      <w:pPr>
        <w:ind w:left="360" w:hanging="360"/>
      </w:pPr>
      <w:rPr>
        <w:rFonts w:ascii="Arial Narrow" w:hAnsi="Arial Narrow" w:hint="default"/>
        <w:b w:val="0"/>
        <w:i w:val="0"/>
        <w:sz w:val="22"/>
      </w:rPr>
    </w:lvl>
    <w:lvl w:ilvl="1" w:tplc="04050019" w:tentative="1">
      <w:start w:val="1"/>
      <w:numFmt w:val="lowerLetter"/>
      <w:lvlText w:val="%2."/>
      <w:lvlJc w:val="left"/>
      <w:pPr>
        <w:ind w:left="1553" w:hanging="360"/>
      </w:pPr>
    </w:lvl>
    <w:lvl w:ilvl="2" w:tplc="0405001B" w:tentative="1">
      <w:start w:val="1"/>
      <w:numFmt w:val="lowerRoman"/>
      <w:lvlText w:val="%3."/>
      <w:lvlJc w:val="right"/>
      <w:pPr>
        <w:ind w:left="2273" w:hanging="180"/>
      </w:pPr>
    </w:lvl>
    <w:lvl w:ilvl="3" w:tplc="0405000F" w:tentative="1">
      <w:start w:val="1"/>
      <w:numFmt w:val="decimal"/>
      <w:lvlText w:val="%4."/>
      <w:lvlJc w:val="left"/>
      <w:pPr>
        <w:ind w:left="2993" w:hanging="360"/>
      </w:pPr>
    </w:lvl>
    <w:lvl w:ilvl="4" w:tplc="04050019" w:tentative="1">
      <w:start w:val="1"/>
      <w:numFmt w:val="lowerLetter"/>
      <w:lvlText w:val="%5."/>
      <w:lvlJc w:val="left"/>
      <w:pPr>
        <w:ind w:left="3713" w:hanging="360"/>
      </w:pPr>
    </w:lvl>
    <w:lvl w:ilvl="5" w:tplc="0405001B" w:tentative="1">
      <w:start w:val="1"/>
      <w:numFmt w:val="lowerRoman"/>
      <w:lvlText w:val="%6."/>
      <w:lvlJc w:val="right"/>
      <w:pPr>
        <w:ind w:left="4433" w:hanging="180"/>
      </w:pPr>
    </w:lvl>
    <w:lvl w:ilvl="6" w:tplc="0405000F" w:tentative="1">
      <w:start w:val="1"/>
      <w:numFmt w:val="decimal"/>
      <w:lvlText w:val="%7."/>
      <w:lvlJc w:val="left"/>
      <w:pPr>
        <w:ind w:left="5153" w:hanging="360"/>
      </w:pPr>
    </w:lvl>
    <w:lvl w:ilvl="7" w:tplc="04050019" w:tentative="1">
      <w:start w:val="1"/>
      <w:numFmt w:val="lowerLetter"/>
      <w:lvlText w:val="%8."/>
      <w:lvlJc w:val="left"/>
      <w:pPr>
        <w:ind w:left="5873" w:hanging="360"/>
      </w:pPr>
    </w:lvl>
    <w:lvl w:ilvl="8" w:tplc="0405001B" w:tentative="1">
      <w:start w:val="1"/>
      <w:numFmt w:val="lowerRoman"/>
      <w:lvlText w:val="%9."/>
      <w:lvlJc w:val="right"/>
      <w:pPr>
        <w:ind w:left="6593" w:hanging="180"/>
      </w:pPr>
    </w:lvl>
  </w:abstractNum>
  <w:abstractNum w:abstractNumId="5" w15:restartNumberingAfterBreak="0">
    <w:nsid w:val="0F555DA5"/>
    <w:multiLevelType w:val="hybridMultilevel"/>
    <w:tmpl w:val="A3D8FDB0"/>
    <w:lvl w:ilvl="0" w:tplc="F8A6930C">
      <w:start w:val="1"/>
      <w:numFmt w:val="bullet"/>
      <w:lvlText w:val="-"/>
      <w:lvlJc w:val="left"/>
      <w:pPr>
        <w:ind w:left="720" w:hanging="360"/>
      </w:pPr>
      <w:rPr>
        <w:rFonts w:ascii="Arial Narrow" w:eastAsia="Times New Roman" w:hAnsi="Arial Narrow"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F85D0F"/>
    <w:multiLevelType w:val="hybridMultilevel"/>
    <w:tmpl w:val="C35295D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7216F9B"/>
    <w:multiLevelType w:val="hybridMultilevel"/>
    <w:tmpl w:val="D4242B34"/>
    <w:lvl w:ilvl="0" w:tplc="B25E5130">
      <w:start w:val="1"/>
      <w:numFmt w:val="decimal"/>
      <w:pStyle w:val="Obrzek"/>
      <w:lvlText w:val="Obrázek č.%1"/>
      <w:lvlJc w:val="left"/>
      <w:pPr>
        <w:tabs>
          <w:tab w:val="num" w:pos="1588"/>
        </w:tabs>
        <w:ind w:left="1588" w:hanging="1304"/>
      </w:pPr>
      <w:rPr>
        <w:rFonts w:ascii="Arial Narrow" w:hAnsi="Arial Narrow" w:hint="default"/>
        <w:b/>
        <w:i/>
        <w:color w:val="auto"/>
        <w:sz w:val="22"/>
        <w:u w:val="none"/>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8256D99"/>
    <w:multiLevelType w:val="hybridMultilevel"/>
    <w:tmpl w:val="B420DAB8"/>
    <w:lvl w:ilvl="0" w:tplc="E23A487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0F21C2"/>
    <w:multiLevelType w:val="singleLevel"/>
    <w:tmpl w:val="331049B6"/>
    <w:lvl w:ilvl="0">
      <w:start w:val="1"/>
      <w:numFmt w:val="lowerLetter"/>
      <w:pStyle w:val="odstavec2"/>
      <w:lvlText w:val="%1)"/>
      <w:lvlJc w:val="left"/>
      <w:pPr>
        <w:tabs>
          <w:tab w:val="num" w:pos="360"/>
        </w:tabs>
        <w:ind w:left="360" w:hanging="360"/>
      </w:pPr>
    </w:lvl>
  </w:abstractNum>
  <w:abstractNum w:abstractNumId="10" w15:restartNumberingAfterBreak="0">
    <w:nsid w:val="1E32088F"/>
    <w:multiLevelType w:val="hybridMultilevel"/>
    <w:tmpl w:val="FE64D022"/>
    <w:lvl w:ilvl="0" w:tplc="90DA9C92">
      <w:start w:val="1"/>
      <w:numFmt w:val="decimal"/>
      <w:pStyle w:val="Styl5"/>
      <w:lvlText w:val="B.3.%1"/>
      <w:lvlJc w:val="left"/>
      <w:pPr>
        <w:ind w:left="890" w:hanging="360"/>
      </w:pPr>
      <w:rPr>
        <w:rFonts w:ascii="Arial Narrow" w:hAnsi="Arial Narrow" w:cs="Times New Roman" w:hint="default"/>
        <w:b/>
        <w:bCs w:val="0"/>
        <w:i/>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610" w:hanging="360"/>
      </w:pPr>
    </w:lvl>
    <w:lvl w:ilvl="2" w:tplc="0405001B" w:tentative="1">
      <w:start w:val="1"/>
      <w:numFmt w:val="lowerRoman"/>
      <w:lvlText w:val="%3."/>
      <w:lvlJc w:val="right"/>
      <w:pPr>
        <w:ind w:left="2330" w:hanging="180"/>
      </w:pPr>
    </w:lvl>
    <w:lvl w:ilvl="3" w:tplc="0405000F" w:tentative="1">
      <w:start w:val="1"/>
      <w:numFmt w:val="decimal"/>
      <w:lvlText w:val="%4."/>
      <w:lvlJc w:val="left"/>
      <w:pPr>
        <w:ind w:left="3050" w:hanging="360"/>
      </w:pPr>
    </w:lvl>
    <w:lvl w:ilvl="4" w:tplc="04050019" w:tentative="1">
      <w:start w:val="1"/>
      <w:numFmt w:val="lowerLetter"/>
      <w:lvlText w:val="%5."/>
      <w:lvlJc w:val="left"/>
      <w:pPr>
        <w:ind w:left="3770" w:hanging="360"/>
      </w:pPr>
    </w:lvl>
    <w:lvl w:ilvl="5" w:tplc="0405001B" w:tentative="1">
      <w:start w:val="1"/>
      <w:numFmt w:val="lowerRoman"/>
      <w:lvlText w:val="%6."/>
      <w:lvlJc w:val="right"/>
      <w:pPr>
        <w:ind w:left="4490" w:hanging="180"/>
      </w:pPr>
    </w:lvl>
    <w:lvl w:ilvl="6" w:tplc="0405000F" w:tentative="1">
      <w:start w:val="1"/>
      <w:numFmt w:val="decimal"/>
      <w:lvlText w:val="%7."/>
      <w:lvlJc w:val="left"/>
      <w:pPr>
        <w:ind w:left="5210" w:hanging="360"/>
      </w:pPr>
    </w:lvl>
    <w:lvl w:ilvl="7" w:tplc="04050019" w:tentative="1">
      <w:start w:val="1"/>
      <w:numFmt w:val="lowerLetter"/>
      <w:lvlText w:val="%8."/>
      <w:lvlJc w:val="left"/>
      <w:pPr>
        <w:ind w:left="5930" w:hanging="360"/>
      </w:pPr>
    </w:lvl>
    <w:lvl w:ilvl="8" w:tplc="0405001B" w:tentative="1">
      <w:start w:val="1"/>
      <w:numFmt w:val="lowerRoman"/>
      <w:lvlText w:val="%9."/>
      <w:lvlJc w:val="right"/>
      <w:pPr>
        <w:ind w:left="6650" w:hanging="180"/>
      </w:pPr>
    </w:lvl>
  </w:abstractNum>
  <w:abstractNum w:abstractNumId="11" w15:restartNumberingAfterBreak="0">
    <w:nsid w:val="21126765"/>
    <w:multiLevelType w:val="hybridMultilevel"/>
    <w:tmpl w:val="113C87F8"/>
    <w:lvl w:ilvl="0" w:tplc="74EE446A">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5057CA2"/>
    <w:multiLevelType w:val="hybridMultilevel"/>
    <w:tmpl w:val="45A8CCD2"/>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3" w15:restartNumberingAfterBreak="0">
    <w:nsid w:val="2CF57088"/>
    <w:multiLevelType w:val="hybridMultilevel"/>
    <w:tmpl w:val="E5322DF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2CC73B7"/>
    <w:multiLevelType w:val="hybridMultilevel"/>
    <w:tmpl w:val="19ECD15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348E60BE"/>
    <w:multiLevelType w:val="hybridMultilevel"/>
    <w:tmpl w:val="3E247172"/>
    <w:lvl w:ilvl="0" w:tplc="34CCD72A">
      <w:start w:val="1"/>
      <w:numFmt w:val="upperLetter"/>
      <w:pStyle w:val="hlnadpis"/>
      <w:lvlText w:val="%1."/>
      <w:lvlJc w:val="left"/>
      <w:pPr>
        <w:tabs>
          <w:tab w:val="num" w:pos="1364"/>
        </w:tabs>
        <w:ind w:left="1004" w:hanging="360"/>
      </w:pPr>
      <w:rPr>
        <w:rFonts w:hint="default"/>
      </w:rPr>
    </w:lvl>
    <w:lvl w:ilvl="1" w:tplc="E23A4872">
      <w:numFmt w:val="bullet"/>
      <w:lvlText w:val="-"/>
      <w:lvlJc w:val="left"/>
      <w:pPr>
        <w:tabs>
          <w:tab w:val="num" w:pos="1724"/>
        </w:tabs>
        <w:ind w:left="1724" w:hanging="360"/>
      </w:pPr>
      <w:rPr>
        <w:rFonts w:ascii="Times New Roman" w:eastAsia="Times New Roman" w:hAnsi="Times New Roman" w:cs="Times New Roman" w:hint="default"/>
      </w:rPr>
    </w:lvl>
    <w:lvl w:ilvl="2" w:tplc="0405001B">
      <w:start w:val="1"/>
      <w:numFmt w:val="decimal"/>
      <w:lvlText w:val="%3."/>
      <w:lvlJc w:val="left"/>
      <w:pPr>
        <w:tabs>
          <w:tab w:val="num" w:pos="2624"/>
        </w:tabs>
        <w:ind w:left="2624" w:hanging="360"/>
      </w:pPr>
      <w:rPr>
        <w:rFonts w:hint="default"/>
      </w:rPr>
    </w:lvl>
    <w:lvl w:ilvl="3" w:tplc="0405000F">
      <w:start w:val="1"/>
      <w:numFmt w:val="decimal"/>
      <w:lvlText w:val="%4."/>
      <w:lvlJc w:val="left"/>
      <w:pPr>
        <w:tabs>
          <w:tab w:val="num" w:pos="3164"/>
        </w:tabs>
        <w:ind w:left="3164" w:hanging="360"/>
      </w:pPr>
    </w:lvl>
    <w:lvl w:ilvl="4" w:tplc="04050019" w:tentative="1">
      <w:start w:val="1"/>
      <w:numFmt w:val="lowerLetter"/>
      <w:lvlText w:val="%5."/>
      <w:lvlJc w:val="left"/>
      <w:pPr>
        <w:tabs>
          <w:tab w:val="num" w:pos="3884"/>
        </w:tabs>
        <w:ind w:left="3884" w:hanging="360"/>
      </w:pPr>
    </w:lvl>
    <w:lvl w:ilvl="5" w:tplc="0405001B" w:tentative="1">
      <w:start w:val="1"/>
      <w:numFmt w:val="lowerRoman"/>
      <w:lvlText w:val="%6."/>
      <w:lvlJc w:val="right"/>
      <w:pPr>
        <w:tabs>
          <w:tab w:val="num" w:pos="4604"/>
        </w:tabs>
        <w:ind w:left="4604" w:hanging="180"/>
      </w:pPr>
    </w:lvl>
    <w:lvl w:ilvl="6" w:tplc="0405000F" w:tentative="1">
      <w:start w:val="1"/>
      <w:numFmt w:val="decimal"/>
      <w:lvlText w:val="%7."/>
      <w:lvlJc w:val="left"/>
      <w:pPr>
        <w:tabs>
          <w:tab w:val="num" w:pos="5324"/>
        </w:tabs>
        <w:ind w:left="5324" w:hanging="360"/>
      </w:pPr>
    </w:lvl>
    <w:lvl w:ilvl="7" w:tplc="04050019" w:tentative="1">
      <w:start w:val="1"/>
      <w:numFmt w:val="lowerLetter"/>
      <w:lvlText w:val="%8."/>
      <w:lvlJc w:val="left"/>
      <w:pPr>
        <w:tabs>
          <w:tab w:val="num" w:pos="6044"/>
        </w:tabs>
        <w:ind w:left="6044" w:hanging="360"/>
      </w:pPr>
    </w:lvl>
    <w:lvl w:ilvl="8" w:tplc="0405001B" w:tentative="1">
      <w:start w:val="1"/>
      <w:numFmt w:val="lowerRoman"/>
      <w:lvlText w:val="%9."/>
      <w:lvlJc w:val="right"/>
      <w:pPr>
        <w:tabs>
          <w:tab w:val="num" w:pos="6764"/>
        </w:tabs>
        <w:ind w:left="6764" w:hanging="180"/>
      </w:pPr>
    </w:lvl>
  </w:abstractNum>
  <w:abstractNum w:abstractNumId="16" w15:restartNumberingAfterBreak="0">
    <w:nsid w:val="3D540FA8"/>
    <w:multiLevelType w:val="multilevel"/>
    <w:tmpl w:val="28408540"/>
    <w:lvl w:ilvl="0">
      <w:start w:val="1"/>
      <w:numFmt w:val="decimal"/>
      <w:pStyle w:val="Seznamtabulek"/>
      <w:suff w:val="space"/>
      <w:lvlText w:val="Tabulka č. %1. - "/>
      <w:lvlJc w:val="left"/>
      <w:pPr>
        <w:ind w:left="644" w:hanging="360"/>
      </w:pPr>
      <w:rPr>
        <w:rFonts w:ascii="Arial Narrow" w:hAnsi="Arial Narrow" w:hint="default"/>
        <w:b w:val="0"/>
        <w:i/>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suff w:val="space"/>
      <w:lvlText w:val="%1."/>
      <w:lvlJc w:val="left"/>
      <w:pPr>
        <w:ind w:left="1701" w:hanging="283"/>
      </w:pPr>
    </w:lvl>
  </w:abstractNum>
  <w:abstractNum w:abstractNumId="17" w15:restartNumberingAfterBreak="0">
    <w:nsid w:val="4064044C"/>
    <w:multiLevelType w:val="hybridMultilevel"/>
    <w:tmpl w:val="EC1819EA"/>
    <w:lvl w:ilvl="0" w:tplc="E1228F1A">
      <w:start w:val="1"/>
      <w:numFmt w:val="lowerLetter"/>
      <w:pStyle w:val="Nadpis4"/>
      <w:lvlText w:val="%1)"/>
      <w:lvlJc w:val="left"/>
      <w:pPr>
        <w:ind w:left="1290" w:hanging="360"/>
      </w:pPr>
      <w:rPr>
        <w:rFonts w:hint="default"/>
      </w:rPr>
    </w:lvl>
    <w:lvl w:ilvl="1" w:tplc="04050019" w:tentative="1">
      <w:start w:val="1"/>
      <w:numFmt w:val="lowerLetter"/>
      <w:lvlText w:val="%2."/>
      <w:lvlJc w:val="left"/>
      <w:pPr>
        <w:ind w:left="2010" w:hanging="360"/>
      </w:pPr>
    </w:lvl>
    <w:lvl w:ilvl="2" w:tplc="0405001B" w:tentative="1">
      <w:start w:val="1"/>
      <w:numFmt w:val="lowerRoman"/>
      <w:lvlText w:val="%3."/>
      <w:lvlJc w:val="right"/>
      <w:pPr>
        <w:ind w:left="2730" w:hanging="180"/>
      </w:pPr>
    </w:lvl>
    <w:lvl w:ilvl="3" w:tplc="0405000F" w:tentative="1">
      <w:start w:val="1"/>
      <w:numFmt w:val="decimal"/>
      <w:lvlText w:val="%4."/>
      <w:lvlJc w:val="left"/>
      <w:pPr>
        <w:ind w:left="3450" w:hanging="360"/>
      </w:pPr>
    </w:lvl>
    <w:lvl w:ilvl="4" w:tplc="04050019" w:tentative="1">
      <w:start w:val="1"/>
      <w:numFmt w:val="lowerLetter"/>
      <w:lvlText w:val="%5."/>
      <w:lvlJc w:val="left"/>
      <w:pPr>
        <w:ind w:left="4170" w:hanging="360"/>
      </w:pPr>
    </w:lvl>
    <w:lvl w:ilvl="5" w:tplc="0405001B" w:tentative="1">
      <w:start w:val="1"/>
      <w:numFmt w:val="lowerRoman"/>
      <w:lvlText w:val="%6."/>
      <w:lvlJc w:val="right"/>
      <w:pPr>
        <w:ind w:left="4890" w:hanging="180"/>
      </w:pPr>
    </w:lvl>
    <w:lvl w:ilvl="6" w:tplc="0405000F" w:tentative="1">
      <w:start w:val="1"/>
      <w:numFmt w:val="decimal"/>
      <w:lvlText w:val="%7."/>
      <w:lvlJc w:val="left"/>
      <w:pPr>
        <w:ind w:left="5610" w:hanging="360"/>
      </w:pPr>
    </w:lvl>
    <w:lvl w:ilvl="7" w:tplc="04050019" w:tentative="1">
      <w:start w:val="1"/>
      <w:numFmt w:val="lowerLetter"/>
      <w:lvlText w:val="%8."/>
      <w:lvlJc w:val="left"/>
      <w:pPr>
        <w:ind w:left="6330" w:hanging="360"/>
      </w:pPr>
    </w:lvl>
    <w:lvl w:ilvl="8" w:tplc="0405001B" w:tentative="1">
      <w:start w:val="1"/>
      <w:numFmt w:val="lowerRoman"/>
      <w:lvlText w:val="%9."/>
      <w:lvlJc w:val="right"/>
      <w:pPr>
        <w:ind w:left="7050" w:hanging="180"/>
      </w:pPr>
    </w:lvl>
  </w:abstractNum>
  <w:abstractNum w:abstractNumId="18" w15:restartNumberingAfterBreak="0">
    <w:nsid w:val="473E6B02"/>
    <w:multiLevelType w:val="hybridMultilevel"/>
    <w:tmpl w:val="4D24F6B8"/>
    <w:lvl w:ilvl="0" w:tplc="B3427F3E">
      <w:start w:val="1"/>
      <w:numFmt w:val="decimal"/>
      <w:pStyle w:val="Styl4"/>
      <w:lvlText w:val="B.3.%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7776DBA"/>
    <w:multiLevelType w:val="hybridMultilevel"/>
    <w:tmpl w:val="611A8D48"/>
    <w:lvl w:ilvl="0" w:tplc="91FCF528">
      <w:start w:val="1"/>
      <w:numFmt w:val="decimal"/>
      <w:pStyle w:val="Tabulka"/>
      <w:lvlText w:val="Tabulka č.%1 :"/>
      <w:lvlJc w:val="left"/>
      <w:pPr>
        <w:ind w:left="3337" w:hanging="360"/>
      </w:pPr>
      <w:rPr>
        <w:rFonts w:ascii="Arial Narrow" w:hAnsi="Arial Narrow" w:hint="default"/>
        <w:b/>
        <w:i w:val="0"/>
        <w:sz w:val="20"/>
        <w:u w:val="none"/>
      </w:rPr>
    </w:lvl>
    <w:lvl w:ilvl="1" w:tplc="04050003">
      <w:start w:val="1"/>
      <w:numFmt w:val="bullet"/>
      <w:lvlText w:val=""/>
      <w:lvlJc w:val="left"/>
      <w:pPr>
        <w:tabs>
          <w:tab w:val="num" w:pos="1440"/>
        </w:tabs>
        <w:ind w:left="1440" w:hanging="360"/>
      </w:pPr>
      <w:rPr>
        <w:rFonts w:ascii="Wingdings" w:hAnsi="Wingdings" w:hint="default"/>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0" w15:restartNumberingAfterBreak="0">
    <w:nsid w:val="4C807D35"/>
    <w:multiLevelType w:val="hybridMultilevel"/>
    <w:tmpl w:val="FBFEDF44"/>
    <w:lvl w:ilvl="0" w:tplc="E352691E">
      <w:start w:val="1"/>
      <w:numFmt w:val="decimal"/>
      <w:pStyle w:val="Styl2"/>
      <w:lvlText w:val="B.%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DB614F6"/>
    <w:multiLevelType w:val="hybridMultilevel"/>
    <w:tmpl w:val="DF5EBD64"/>
    <w:lvl w:ilvl="0" w:tplc="3C76DEDE">
      <w:start w:val="1"/>
      <w:numFmt w:val="decimal"/>
      <w:pStyle w:val="Styl3"/>
      <w:lvlText w:val="B.%1"/>
      <w:lvlJc w:val="left"/>
      <w:pPr>
        <w:ind w:left="1080" w:hanging="360"/>
      </w:pPr>
      <w:rPr>
        <w:rFonts w:ascii="Arial Narrow" w:hAnsi="Arial Narrow" w:cs="Times New Roman" w:hint="default"/>
        <w:b/>
        <w:bCs w:val="0"/>
        <w:i/>
        <w:iCs w:val="0"/>
        <w: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15:restartNumberingAfterBreak="0">
    <w:nsid w:val="4ED50365"/>
    <w:multiLevelType w:val="hybridMultilevel"/>
    <w:tmpl w:val="CD52590A"/>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3" w15:restartNumberingAfterBreak="0">
    <w:nsid w:val="59ED17E7"/>
    <w:multiLevelType w:val="hybridMultilevel"/>
    <w:tmpl w:val="36C0AC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BD2A5F"/>
    <w:multiLevelType w:val="hybridMultilevel"/>
    <w:tmpl w:val="91D2C7C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86562F"/>
    <w:multiLevelType w:val="hybridMultilevel"/>
    <w:tmpl w:val="0A9AFB9E"/>
    <w:lvl w:ilvl="0" w:tplc="04050001">
      <w:start w:val="1"/>
      <w:numFmt w:val="decimalZero"/>
      <w:pStyle w:val="slovnvkres"/>
      <w:lvlText w:val="D-%1"/>
      <w:lvlJc w:val="left"/>
      <w:pPr>
        <w:tabs>
          <w:tab w:val="num" w:pos="1495"/>
        </w:tabs>
        <w:ind w:left="1495" w:hanging="360"/>
      </w:pPr>
      <w:rPr>
        <w:rFonts w:ascii="Arial Narrow" w:hAnsi="Arial Narrow" w:hint="default"/>
        <w:b w:val="0"/>
        <w:i w:val="0"/>
        <w:sz w:val="22"/>
      </w:rPr>
    </w:lvl>
    <w:lvl w:ilvl="1" w:tplc="04050003">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72350F"/>
    <w:multiLevelType w:val="hybridMultilevel"/>
    <w:tmpl w:val="F0104CFA"/>
    <w:name w:val="Outline2"/>
    <w:lvl w:ilvl="0" w:tplc="EAF43AD2">
      <w:start w:val="1"/>
      <w:numFmt w:val="decimal"/>
      <w:lvlText w:val="E.%1"/>
      <w:lvlJc w:val="left"/>
      <w:pPr>
        <w:tabs>
          <w:tab w:val="num" w:pos="1495"/>
        </w:tabs>
        <w:ind w:left="1495" w:hanging="360"/>
      </w:pPr>
      <w:rPr>
        <w:rFonts w:ascii="Arial Narrow" w:hAnsi="Arial Narrow"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4927562"/>
    <w:multiLevelType w:val="hybridMultilevel"/>
    <w:tmpl w:val="C02003F6"/>
    <w:lvl w:ilvl="0" w:tplc="FFFFFFFF">
      <w:start w:val="1"/>
      <w:numFmt w:val="lowerLetter"/>
      <w:pStyle w:val="odrkypsmenn"/>
      <w:lvlText w:val="%1)"/>
      <w:lvlJc w:val="left"/>
      <w:pPr>
        <w:tabs>
          <w:tab w:val="num" w:pos="680"/>
        </w:tabs>
        <w:ind w:left="680" w:hanging="340"/>
      </w:pPr>
      <w:rPr>
        <w:rFonts w:hint="default"/>
      </w:rPr>
    </w:lvl>
    <w:lvl w:ilvl="1" w:tplc="FFFFFFFF" w:tentative="1">
      <w:start w:val="1"/>
      <w:numFmt w:val="lowerLetter"/>
      <w:lvlText w:val="%2."/>
      <w:lvlJc w:val="left"/>
      <w:pPr>
        <w:tabs>
          <w:tab w:val="num" w:pos="1460"/>
        </w:tabs>
        <w:ind w:left="1460" w:hanging="360"/>
      </w:pPr>
    </w:lvl>
    <w:lvl w:ilvl="2" w:tplc="FFFFFFFF" w:tentative="1">
      <w:start w:val="1"/>
      <w:numFmt w:val="lowerRoman"/>
      <w:lvlText w:val="%3."/>
      <w:lvlJc w:val="right"/>
      <w:pPr>
        <w:tabs>
          <w:tab w:val="num" w:pos="2180"/>
        </w:tabs>
        <w:ind w:left="2180" w:hanging="180"/>
      </w:pPr>
    </w:lvl>
    <w:lvl w:ilvl="3" w:tplc="FFFFFFFF" w:tentative="1">
      <w:start w:val="1"/>
      <w:numFmt w:val="decimal"/>
      <w:lvlText w:val="%4."/>
      <w:lvlJc w:val="left"/>
      <w:pPr>
        <w:tabs>
          <w:tab w:val="num" w:pos="2900"/>
        </w:tabs>
        <w:ind w:left="2900" w:hanging="360"/>
      </w:pPr>
    </w:lvl>
    <w:lvl w:ilvl="4" w:tplc="FFFFFFFF" w:tentative="1">
      <w:start w:val="1"/>
      <w:numFmt w:val="lowerLetter"/>
      <w:lvlText w:val="%5."/>
      <w:lvlJc w:val="left"/>
      <w:pPr>
        <w:tabs>
          <w:tab w:val="num" w:pos="3620"/>
        </w:tabs>
        <w:ind w:left="3620" w:hanging="360"/>
      </w:pPr>
    </w:lvl>
    <w:lvl w:ilvl="5" w:tplc="FFFFFFFF" w:tentative="1">
      <w:start w:val="1"/>
      <w:numFmt w:val="lowerRoman"/>
      <w:lvlText w:val="%6."/>
      <w:lvlJc w:val="right"/>
      <w:pPr>
        <w:tabs>
          <w:tab w:val="num" w:pos="4340"/>
        </w:tabs>
        <w:ind w:left="4340" w:hanging="180"/>
      </w:pPr>
    </w:lvl>
    <w:lvl w:ilvl="6" w:tplc="FFFFFFFF" w:tentative="1">
      <w:start w:val="1"/>
      <w:numFmt w:val="decimal"/>
      <w:lvlText w:val="%7."/>
      <w:lvlJc w:val="left"/>
      <w:pPr>
        <w:tabs>
          <w:tab w:val="num" w:pos="5060"/>
        </w:tabs>
        <w:ind w:left="5060" w:hanging="360"/>
      </w:pPr>
    </w:lvl>
    <w:lvl w:ilvl="7" w:tplc="FFFFFFFF" w:tentative="1">
      <w:start w:val="1"/>
      <w:numFmt w:val="lowerLetter"/>
      <w:lvlText w:val="%8."/>
      <w:lvlJc w:val="left"/>
      <w:pPr>
        <w:tabs>
          <w:tab w:val="num" w:pos="5780"/>
        </w:tabs>
        <w:ind w:left="5780" w:hanging="360"/>
      </w:pPr>
    </w:lvl>
    <w:lvl w:ilvl="8" w:tplc="FFFFFFFF" w:tentative="1">
      <w:start w:val="1"/>
      <w:numFmt w:val="lowerRoman"/>
      <w:lvlText w:val="%9."/>
      <w:lvlJc w:val="right"/>
      <w:pPr>
        <w:tabs>
          <w:tab w:val="num" w:pos="6500"/>
        </w:tabs>
        <w:ind w:left="6500" w:hanging="180"/>
      </w:pPr>
    </w:lvl>
  </w:abstractNum>
  <w:abstractNum w:abstractNumId="28" w15:restartNumberingAfterBreak="0">
    <w:nsid w:val="690A759A"/>
    <w:multiLevelType w:val="hybridMultilevel"/>
    <w:tmpl w:val="C4DCCFC0"/>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9" w15:restartNumberingAfterBreak="0">
    <w:nsid w:val="6DEB121E"/>
    <w:multiLevelType w:val="hybridMultilevel"/>
    <w:tmpl w:val="6B18031C"/>
    <w:lvl w:ilvl="0" w:tplc="E50226F6">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EAC10CD"/>
    <w:multiLevelType w:val="hybridMultilevel"/>
    <w:tmpl w:val="A1BE856A"/>
    <w:lvl w:ilvl="0" w:tplc="DCE02FB4">
      <w:start w:val="1"/>
      <w:numFmt w:val="decimal"/>
      <w:pStyle w:val="odrkyseln"/>
      <w:lvlText w:val="%1."/>
      <w:lvlJc w:val="left"/>
      <w:pPr>
        <w:tabs>
          <w:tab w:val="num" w:pos="720"/>
        </w:tabs>
        <w:ind w:left="720" w:hanging="360"/>
      </w:pPr>
      <w:rPr>
        <w:rFonts w:ascii="Arial Narrow" w:eastAsia="Times New Roman" w:hAnsi="Arial Narrow" w:cs="Arial"/>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0A7C52"/>
    <w:multiLevelType w:val="hybridMultilevel"/>
    <w:tmpl w:val="49989C7E"/>
    <w:lvl w:ilvl="0" w:tplc="04050001">
      <w:start w:val="1"/>
      <w:numFmt w:val="upperLetter"/>
      <w:lvlText w:val="%1."/>
      <w:lvlJc w:val="left"/>
      <w:pPr>
        <w:tabs>
          <w:tab w:val="num" w:pos="720"/>
        </w:tabs>
        <w:ind w:left="720"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num w:numId="1" w16cid:durableId="1444501195">
    <w:abstractNumId w:val="3"/>
  </w:num>
  <w:num w:numId="2" w16cid:durableId="2041666954">
    <w:abstractNumId w:val="31"/>
  </w:num>
  <w:num w:numId="3" w16cid:durableId="959146995">
    <w:abstractNumId w:val="25"/>
  </w:num>
  <w:num w:numId="4" w16cid:durableId="1786999096">
    <w:abstractNumId w:val="27"/>
  </w:num>
  <w:num w:numId="5" w16cid:durableId="1053191181">
    <w:abstractNumId w:val="7"/>
  </w:num>
  <w:num w:numId="6" w16cid:durableId="1496654038">
    <w:abstractNumId w:val="0"/>
  </w:num>
  <w:num w:numId="7" w16cid:durableId="1000624230">
    <w:abstractNumId w:val="16"/>
  </w:num>
  <w:num w:numId="8" w16cid:durableId="1244145982">
    <w:abstractNumId w:val="15"/>
  </w:num>
  <w:num w:numId="9" w16cid:durableId="1527449728">
    <w:abstractNumId w:val="19"/>
  </w:num>
  <w:num w:numId="10" w16cid:durableId="1786926802">
    <w:abstractNumId w:val="30"/>
  </w:num>
  <w:num w:numId="11" w16cid:durableId="753817657">
    <w:abstractNumId w:val="5"/>
  </w:num>
  <w:num w:numId="12" w16cid:durableId="1418477235">
    <w:abstractNumId w:val="4"/>
  </w:num>
  <w:num w:numId="13" w16cid:durableId="1217476323">
    <w:abstractNumId w:val="17"/>
  </w:num>
  <w:num w:numId="14" w16cid:durableId="2074814127">
    <w:abstractNumId w:val="29"/>
  </w:num>
  <w:num w:numId="15" w16cid:durableId="1604075263">
    <w:abstractNumId w:val="9"/>
    <w:lvlOverride w:ilvl="0">
      <w:startOverride w:val="1"/>
    </w:lvlOverride>
  </w:num>
  <w:num w:numId="16" w16cid:durableId="1039672069">
    <w:abstractNumId w:val="11"/>
  </w:num>
  <w:num w:numId="17" w16cid:durableId="319307285">
    <w:abstractNumId w:val="8"/>
  </w:num>
  <w:num w:numId="18" w16cid:durableId="666983977">
    <w:abstractNumId w:val="23"/>
  </w:num>
  <w:num w:numId="19" w16cid:durableId="1117682099">
    <w:abstractNumId w:val="2"/>
  </w:num>
  <w:num w:numId="20" w16cid:durableId="1416826914">
    <w:abstractNumId w:val="6"/>
  </w:num>
  <w:num w:numId="21" w16cid:durableId="1572035207">
    <w:abstractNumId w:val="24"/>
  </w:num>
  <w:num w:numId="22" w16cid:durableId="827592422">
    <w:abstractNumId w:val="13"/>
  </w:num>
  <w:num w:numId="23" w16cid:durableId="41758742">
    <w:abstractNumId w:val="20"/>
  </w:num>
  <w:num w:numId="24" w16cid:durableId="608439697">
    <w:abstractNumId w:val="21"/>
  </w:num>
  <w:num w:numId="25" w16cid:durableId="775028743">
    <w:abstractNumId w:val="18"/>
  </w:num>
  <w:num w:numId="26" w16cid:durableId="1358509350">
    <w:abstractNumId w:val="10"/>
  </w:num>
  <w:num w:numId="27" w16cid:durableId="171069928">
    <w:abstractNumId w:val="28"/>
  </w:num>
  <w:num w:numId="28" w16cid:durableId="1732537637">
    <w:abstractNumId w:val="22"/>
  </w:num>
  <w:num w:numId="29" w16cid:durableId="208106922">
    <w:abstractNumId w:val="14"/>
  </w:num>
  <w:num w:numId="30" w16cid:durableId="173685639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02B"/>
    <w:rsid w:val="00000AD6"/>
    <w:rsid w:val="00002BCF"/>
    <w:rsid w:val="00004BED"/>
    <w:rsid w:val="00005201"/>
    <w:rsid w:val="00005738"/>
    <w:rsid w:val="00010E5A"/>
    <w:rsid w:val="00011D02"/>
    <w:rsid w:val="000120F0"/>
    <w:rsid w:val="00012124"/>
    <w:rsid w:val="000122F3"/>
    <w:rsid w:val="00012726"/>
    <w:rsid w:val="000130B4"/>
    <w:rsid w:val="0001340D"/>
    <w:rsid w:val="000135F0"/>
    <w:rsid w:val="00015635"/>
    <w:rsid w:val="00016051"/>
    <w:rsid w:val="0001676A"/>
    <w:rsid w:val="00016ED5"/>
    <w:rsid w:val="000174E3"/>
    <w:rsid w:val="00017AEC"/>
    <w:rsid w:val="00017C90"/>
    <w:rsid w:val="00020935"/>
    <w:rsid w:val="000214C5"/>
    <w:rsid w:val="00021743"/>
    <w:rsid w:val="000218EB"/>
    <w:rsid w:val="000223D1"/>
    <w:rsid w:val="00023FEF"/>
    <w:rsid w:val="0002451B"/>
    <w:rsid w:val="00024D59"/>
    <w:rsid w:val="00030046"/>
    <w:rsid w:val="00030317"/>
    <w:rsid w:val="000319B9"/>
    <w:rsid w:val="00032E5A"/>
    <w:rsid w:val="00032FD0"/>
    <w:rsid w:val="0003649D"/>
    <w:rsid w:val="00036D0A"/>
    <w:rsid w:val="00040BBB"/>
    <w:rsid w:val="0004129C"/>
    <w:rsid w:val="00041808"/>
    <w:rsid w:val="0004250A"/>
    <w:rsid w:val="0004271C"/>
    <w:rsid w:val="000437CF"/>
    <w:rsid w:val="00043B66"/>
    <w:rsid w:val="00044C30"/>
    <w:rsid w:val="00045657"/>
    <w:rsid w:val="00045B67"/>
    <w:rsid w:val="00045C61"/>
    <w:rsid w:val="00046807"/>
    <w:rsid w:val="00046C39"/>
    <w:rsid w:val="00047207"/>
    <w:rsid w:val="00050C01"/>
    <w:rsid w:val="000517D7"/>
    <w:rsid w:val="00051C07"/>
    <w:rsid w:val="00051DA5"/>
    <w:rsid w:val="00052CDC"/>
    <w:rsid w:val="00052DE3"/>
    <w:rsid w:val="0005407F"/>
    <w:rsid w:val="000544D3"/>
    <w:rsid w:val="0005481C"/>
    <w:rsid w:val="000552CC"/>
    <w:rsid w:val="000560A7"/>
    <w:rsid w:val="000574CD"/>
    <w:rsid w:val="00057858"/>
    <w:rsid w:val="00057F3D"/>
    <w:rsid w:val="00060C60"/>
    <w:rsid w:val="000618CF"/>
    <w:rsid w:val="00061D71"/>
    <w:rsid w:val="00062AB4"/>
    <w:rsid w:val="000637FC"/>
    <w:rsid w:val="000648D7"/>
    <w:rsid w:val="00064B26"/>
    <w:rsid w:val="00064D84"/>
    <w:rsid w:val="0006505D"/>
    <w:rsid w:val="00066374"/>
    <w:rsid w:val="000672B9"/>
    <w:rsid w:val="000673CB"/>
    <w:rsid w:val="00070594"/>
    <w:rsid w:val="0007065D"/>
    <w:rsid w:val="00070BFF"/>
    <w:rsid w:val="000713A1"/>
    <w:rsid w:val="00072282"/>
    <w:rsid w:val="00072680"/>
    <w:rsid w:val="00072AE4"/>
    <w:rsid w:val="00073E3E"/>
    <w:rsid w:val="00073EB5"/>
    <w:rsid w:val="00074A3C"/>
    <w:rsid w:val="00075726"/>
    <w:rsid w:val="00076BA8"/>
    <w:rsid w:val="00076F11"/>
    <w:rsid w:val="000770C3"/>
    <w:rsid w:val="0007782D"/>
    <w:rsid w:val="000778C0"/>
    <w:rsid w:val="000854C1"/>
    <w:rsid w:val="00086475"/>
    <w:rsid w:val="000873C4"/>
    <w:rsid w:val="0009037F"/>
    <w:rsid w:val="0009147A"/>
    <w:rsid w:val="00091BF4"/>
    <w:rsid w:val="00091EE2"/>
    <w:rsid w:val="00092D6B"/>
    <w:rsid w:val="00092E14"/>
    <w:rsid w:val="000934B8"/>
    <w:rsid w:val="00094785"/>
    <w:rsid w:val="00094DD9"/>
    <w:rsid w:val="00096719"/>
    <w:rsid w:val="00096AF5"/>
    <w:rsid w:val="000971EA"/>
    <w:rsid w:val="000972E0"/>
    <w:rsid w:val="00097E1D"/>
    <w:rsid w:val="000A04BB"/>
    <w:rsid w:val="000A16A1"/>
    <w:rsid w:val="000A1D13"/>
    <w:rsid w:val="000A1E27"/>
    <w:rsid w:val="000A2230"/>
    <w:rsid w:val="000A250D"/>
    <w:rsid w:val="000A2828"/>
    <w:rsid w:val="000A2EDB"/>
    <w:rsid w:val="000A37AF"/>
    <w:rsid w:val="000A3D74"/>
    <w:rsid w:val="000A427B"/>
    <w:rsid w:val="000A47E7"/>
    <w:rsid w:val="000A52CB"/>
    <w:rsid w:val="000A5543"/>
    <w:rsid w:val="000A5E04"/>
    <w:rsid w:val="000A6027"/>
    <w:rsid w:val="000A646D"/>
    <w:rsid w:val="000A7D71"/>
    <w:rsid w:val="000B0395"/>
    <w:rsid w:val="000B08F5"/>
    <w:rsid w:val="000B0906"/>
    <w:rsid w:val="000B128D"/>
    <w:rsid w:val="000B2ADA"/>
    <w:rsid w:val="000B2B8F"/>
    <w:rsid w:val="000B3BBD"/>
    <w:rsid w:val="000B433E"/>
    <w:rsid w:val="000B46C3"/>
    <w:rsid w:val="000B4A41"/>
    <w:rsid w:val="000B53EB"/>
    <w:rsid w:val="000B6096"/>
    <w:rsid w:val="000B6915"/>
    <w:rsid w:val="000B7F65"/>
    <w:rsid w:val="000C018F"/>
    <w:rsid w:val="000C0228"/>
    <w:rsid w:val="000C02C1"/>
    <w:rsid w:val="000C0529"/>
    <w:rsid w:val="000C0C83"/>
    <w:rsid w:val="000C2CCA"/>
    <w:rsid w:val="000C4450"/>
    <w:rsid w:val="000C46BC"/>
    <w:rsid w:val="000C4D44"/>
    <w:rsid w:val="000C5F3A"/>
    <w:rsid w:val="000C6947"/>
    <w:rsid w:val="000C7275"/>
    <w:rsid w:val="000D05F4"/>
    <w:rsid w:val="000D08DC"/>
    <w:rsid w:val="000D0E4B"/>
    <w:rsid w:val="000D0F45"/>
    <w:rsid w:val="000D31BC"/>
    <w:rsid w:val="000D3923"/>
    <w:rsid w:val="000D3DCE"/>
    <w:rsid w:val="000D4095"/>
    <w:rsid w:val="000D44BD"/>
    <w:rsid w:val="000D4992"/>
    <w:rsid w:val="000D4E88"/>
    <w:rsid w:val="000D55B9"/>
    <w:rsid w:val="000D6804"/>
    <w:rsid w:val="000D7F47"/>
    <w:rsid w:val="000E0ED6"/>
    <w:rsid w:val="000E1E31"/>
    <w:rsid w:val="000E27C3"/>
    <w:rsid w:val="000E35A2"/>
    <w:rsid w:val="000E5811"/>
    <w:rsid w:val="000E5E4B"/>
    <w:rsid w:val="000E7E75"/>
    <w:rsid w:val="000E7FAE"/>
    <w:rsid w:val="000F01CD"/>
    <w:rsid w:val="000F16DA"/>
    <w:rsid w:val="000F1BF9"/>
    <w:rsid w:val="000F36DE"/>
    <w:rsid w:val="000F395F"/>
    <w:rsid w:val="000F444E"/>
    <w:rsid w:val="000F4F74"/>
    <w:rsid w:val="000F75B8"/>
    <w:rsid w:val="000F783F"/>
    <w:rsid w:val="00100844"/>
    <w:rsid w:val="00100865"/>
    <w:rsid w:val="0010087B"/>
    <w:rsid w:val="00100B1B"/>
    <w:rsid w:val="00100D80"/>
    <w:rsid w:val="00100F7C"/>
    <w:rsid w:val="0010131E"/>
    <w:rsid w:val="00101AC4"/>
    <w:rsid w:val="00101B4B"/>
    <w:rsid w:val="00104280"/>
    <w:rsid w:val="00104741"/>
    <w:rsid w:val="001049B3"/>
    <w:rsid w:val="00105638"/>
    <w:rsid w:val="0010589A"/>
    <w:rsid w:val="00105A13"/>
    <w:rsid w:val="00105B25"/>
    <w:rsid w:val="00106445"/>
    <w:rsid w:val="00106FD6"/>
    <w:rsid w:val="0010746B"/>
    <w:rsid w:val="0010755A"/>
    <w:rsid w:val="00111289"/>
    <w:rsid w:val="001113CC"/>
    <w:rsid w:val="00112A8B"/>
    <w:rsid w:val="00112AFB"/>
    <w:rsid w:val="001130F8"/>
    <w:rsid w:val="001134D4"/>
    <w:rsid w:val="00113922"/>
    <w:rsid w:val="00113E7B"/>
    <w:rsid w:val="00113E88"/>
    <w:rsid w:val="00113F76"/>
    <w:rsid w:val="001164FF"/>
    <w:rsid w:val="001168F3"/>
    <w:rsid w:val="001178AF"/>
    <w:rsid w:val="00125A0E"/>
    <w:rsid w:val="00126233"/>
    <w:rsid w:val="001268CB"/>
    <w:rsid w:val="00126A97"/>
    <w:rsid w:val="00130FBE"/>
    <w:rsid w:val="0013112F"/>
    <w:rsid w:val="00131376"/>
    <w:rsid w:val="00131FF6"/>
    <w:rsid w:val="0013214E"/>
    <w:rsid w:val="001327C9"/>
    <w:rsid w:val="001335A7"/>
    <w:rsid w:val="001338B5"/>
    <w:rsid w:val="00133A4D"/>
    <w:rsid w:val="00133BA2"/>
    <w:rsid w:val="00133C55"/>
    <w:rsid w:val="00135202"/>
    <w:rsid w:val="0013549A"/>
    <w:rsid w:val="00135571"/>
    <w:rsid w:val="00135A4A"/>
    <w:rsid w:val="00136193"/>
    <w:rsid w:val="00136A11"/>
    <w:rsid w:val="0014012B"/>
    <w:rsid w:val="00140144"/>
    <w:rsid w:val="00140331"/>
    <w:rsid w:val="0014090B"/>
    <w:rsid w:val="0014162B"/>
    <w:rsid w:val="001434A6"/>
    <w:rsid w:val="0014378A"/>
    <w:rsid w:val="0014525C"/>
    <w:rsid w:val="00146D3B"/>
    <w:rsid w:val="00147CE2"/>
    <w:rsid w:val="00150E42"/>
    <w:rsid w:val="00151152"/>
    <w:rsid w:val="0015147F"/>
    <w:rsid w:val="001524DD"/>
    <w:rsid w:val="0015334D"/>
    <w:rsid w:val="0015508C"/>
    <w:rsid w:val="00160511"/>
    <w:rsid w:val="001606AE"/>
    <w:rsid w:val="0016071D"/>
    <w:rsid w:val="00161410"/>
    <w:rsid w:val="001617F2"/>
    <w:rsid w:val="00161D84"/>
    <w:rsid w:val="001635D9"/>
    <w:rsid w:val="0016406D"/>
    <w:rsid w:val="00165062"/>
    <w:rsid w:val="0016583E"/>
    <w:rsid w:val="00166262"/>
    <w:rsid w:val="0016678F"/>
    <w:rsid w:val="00167151"/>
    <w:rsid w:val="0017082D"/>
    <w:rsid w:val="00170D8C"/>
    <w:rsid w:val="00171256"/>
    <w:rsid w:val="001731CC"/>
    <w:rsid w:val="00174E9F"/>
    <w:rsid w:val="00174F41"/>
    <w:rsid w:val="001762E0"/>
    <w:rsid w:val="00177BC1"/>
    <w:rsid w:val="00177D0F"/>
    <w:rsid w:val="00180408"/>
    <w:rsid w:val="00181084"/>
    <w:rsid w:val="00181828"/>
    <w:rsid w:val="0018296D"/>
    <w:rsid w:val="00182B14"/>
    <w:rsid w:val="00182EB7"/>
    <w:rsid w:val="00183739"/>
    <w:rsid w:val="00184AB3"/>
    <w:rsid w:val="001857B0"/>
    <w:rsid w:val="001871B7"/>
    <w:rsid w:val="00187331"/>
    <w:rsid w:val="00187717"/>
    <w:rsid w:val="00187AEE"/>
    <w:rsid w:val="00190CCB"/>
    <w:rsid w:val="00191006"/>
    <w:rsid w:val="0019100B"/>
    <w:rsid w:val="001913D9"/>
    <w:rsid w:val="001915C3"/>
    <w:rsid w:val="00191B88"/>
    <w:rsid w:val="00191DD6"/>
    <w:rsid w:val="00191FF3"/>
    <w:rsid w:val="00192F34"/>
    <w:rsid w:val="0019308E"/>
    <w:rsid w:val="001930F5"/>
    <w:rsid w:val="00193231"/>
    <w:rsid w:val="00195278"/>
    <w:rsid w:val="00195556"/>
    <w:rsid w:val="00195F3B"/>
    <w:rsid w:val="00196CF2"/>
    <w:rsid w:val="00196F28"/>
    <w:rsid w:val="0019713F"/>
    <w:rsid w:val="001A0304"/>
    <w:rsid w:val="001A038D"/>
    <w:rsid w:val="001A0ECA"/>
    <w:rsid w:val="001A1349"/>
    <w:rsid w:val="001A1B10"/>
    <w:rsid w:val="001A1D57"/>
    <w:rsid w:val="001A2695"/>
    <w:rsid w:val="001A30DF"/>
    <w:rsid w:val="001A314D"/>
    <w:rsid w:val="001A3265"/>
    <w:rsid w:val="001A34DD"/>
    <w:rsid w:val="001A498B"/>
    <w:rsid w:val="001A5C46"/>
    <w:rsid w:val="001A690A"/>
    <w:rsid w:val="001A707A"/>
    <w:rsid w:val="001A7469"/>
    <w:rsid w:val="001B023A"/>
    <w:rsid w:val="001B0751"/>
    <w:rsid w:val="001B1611"/>
    <w:rsid w:val="001B4A9D"/>
    <w:rsid w:val="001B4ED7"/>
    <w:rsid w:val="001B512F"/>
    <w:rsid w:val="001B58FA"/>
    <w:rsid w:val="001B602C"/>
    <w:rsid w:val="001B6230"/>
    <w:rsid w:val="001B6BBA"/>
    <w:rsid w:val="001B734A"/>
    <w:rsid w:val="001B7789"/>
    <w:rsid w:val="001C097B"/>
    <w:rsid w:val="001C0991"/>
    <w:rsid w:val="001C176F"/>
    <w:rsid w:val="001C2315"/>
    <w:rsid w:val="001C2BD7"/>
    <w:rsid w:val="001C3E63"/>
    <w:rsid w:val="001C41E4"/>
    <w:rsid w:val="001C4494"/>
    <w:rsid w:val="001C4623"/>
    <w:rsid w:val="001C5413"/>
    <w:rsid w:val="001C5C4A"/>
    <w:rsid w:val="001C6CE6"/>
    <w:rsid w:val="001C77D9"/>
    <w:rsid w:val="001D0BF0"/>
    <w:rsid w:val="001D0CF7"/>
    <w:rsid w:val="001D1396"/>
    <w:rsid w:val="001D14FA"/>
    <w:rsid w:val="001D199D"/>
    <w:rsid w:val="001D1BBE"/>
    <w:rsid w:val="001D27FF"/>
    <w:rsid w:val="001D52C8"/>
    <w:rsid w:val="001D68A1"/>
    <w:rsid w:val="001D6BD4"/>
    <w:rsid w:val="001D7099"/>
    <w:rsid w:val="001D77C8"/>
    <w:rsid w:val="001E2C83"/>
    <w:rsid w:val="001E3E5E"/>
    <w:rsid w:val="001E614C"/>
    <w:rsid w:val="001E7576"/>
    <w:rsid w:val="001E7D68"/>
    <w:rsid w:val="001F1FD6"/>
    <w:rsid w:val="001F27E1"/>
    <w:rsid w:val="001F36F4"/>
    <w:rsid w:val="001F42F5"/>
    <w:rsid w:val="001F460F"/>
    <w:rsid w:val="001F4F02"/>
    <w:rsid w:val="001F5172"/>
    <w:rsid w:val="001F527F"/>
    <w:rsid w:val="001F5630"/>
    <w:rsid w:val="001F587F"/>
    <w:rsid w:val="001F5922"/>
    <w:rsid w:val="001F6795"/>
    <w:rsid w:val="001F6C36"/>
    <w:rsid w:val="001F6C39"/>
    <w:rsid w:val="001F7A0A"/>
    <w:rsid w:val="00200049"/>
    <w:rsid w:val="00200099"/>
    <w:rsid w:val="0020112E"/>
    <w:rsid w:val="00202A39"/>
    <w:rsid w:val="00203460"/>
    <w:rsid w:val="00203D58"/>
    <w:rsid w:val="00203E64"/>
    <w:rsid w:val="002045D9"/>
    <w:rsid w:val="00204D03"/>
    <w:rsid w:val="002063C7"/>
    <w:rsid w:val="0020697B"/>
    <w:rsid w:val="00206F35"/>
    <w:rsid w:val="00207A9D"/>
    <w:rsid w:val="0021053B"/>
    <w:rsid w:val="002118D1"/>
    <w:rsid w:val="00211A10"/>
    <w:rsid w:val="00211D66"/>
    <w:rsid w:val="00211ED9"/>
    <w:rsid w:val="00212232"/>
    <w:rsid w:val="00215B36"/>
    <w:rsid w:val="00216FFB"/>
    <w:rsid w:val="002176DF"/>
    <w:rsid w:val="00217D0A"/>
    <w:rsid w:val="00217F37"/>
    <w:rsid w:val="002203C3"/>
    <w:rsid w:val="00220FB8"/>
    <w:rsid w:val="00221E17"/>
    <w:rsid w:val="0022271A"/>
    <w:rsid w:val="0022412A"/>
    <w:rsid w:val="002244F4"/>
    <w:rsid w:val="00225727"/>
    <w:rsid w:val="00226DAC"/>
    <w:rsid w:val="00227A57"/>
    <w:rsid w:val="002309A0"/>
    <w:rsid w:val="00230A6E"/>
    <w:rsid w:val="00231F2A"/>
    <w:rsid w:val="00232171"/>
    <w:rsid w:val="0023311A"/>
    <w:rsid w:val="002331CD"/>
    <w:rsid w:val="002349B5"/>
    <w:rsid w:val="00234BA7"/>
    <w:rsid w:val="00235A6A"/>
    <w:rsid w:val="0023615D"/>
    <w:rsid w:val="0023731A"/>
    <w:rsid w:val="00237913"/>
    <w:rsid w:val="00240496"/>
    <w:rsid w:val="00242385"/>
    <w:rsid w:val="0024247E"/>
    <w:rsid w:val="00242560"/>
    <w:rsid w:val="00243F69"/>
    <w:rsid w:val="002442E8"/>
    <w:rsid w:val="00244904"/>
    <w:rsid w:val="00245A96"/>
    <w:rsid w:val="00247847"/>
    <w:rsid w:val="002508E8"/>
    <w:rsid w:val="0025134E"/>
    <w:rsid w:val="00252154"/>
    <w:rsid w:val="00253D4E"/>
    <w:rsid w:val="00254A31"/>
    <w:rsid w:val="00255487"/>
    <w:rsid w:val="002554F7"/>
    <w:rsid w:val="002575D0"/>
    <w:rsid w:val="00257E79"/>
    <w:rsid w:val="00260756"/>
    <w:rsid w:val="00260D31"/>
    <w:rsid w:val="00260DFE"/>
    <w:rsid w:val="00261347"/>
    <w:rsid w:val="002619F3"/>
    <w:rsid w:val="00262979"/>
    <w:rsid w:val="002630DD"/>
    <w:rsid w:val="00264566"/>
    <w:rsid w:val="00264659"/>
    <w:rsid w:val="00264717"/>
    <w:rsid w:val="0026492A"/>
    <w:rsid w:val="00265E91"/>
    <w:rsid w:val="002665AF"/>
    <w:rsid w:val="00266EEC"/>
    <w:rsid w:val="00267560"/>
    <w:rsid w:val="00267F33"/>
    <w:rsid w:val="002708E0"/>
    <w:rsid w:val="00270EA4"/>
    <w:rsid w:val="0027145F"/>
    <w:rsid w:val="002725C1"/>
    <w:rsid w:val="00272AC9"/>
    <w:rsid w:val="0027381F"/>
    <w:rsid w:val="00274312"/>
    <w:rsid w:val="00274CB0"/>
    <w:rsid w:val="00275053"/>
    <w:rsid w:val="002751A6"/>
    <w:rsid w:val="002752CF"/>
    <w:rsid w:val="002754AF"/>
    <w:rsid w:val="00275EE4"/>
    <w:rsid w:val="002766E7"/>
    <w:rsid w:val="002806B5"/>
    <w:rsid w:val="002825A4"/>
    <w:rsid w:val="0028393D"/>
    <w:rsid w:val="00283DD2"/>
    <w:rsid w:val="002847F5"/>
    <w:rsid w:val="0028521B"/>
    <w:rsid w:val="00286541"/>
    <w:rsid w:val="002871AE"/>
    <w:rsid w:val="00287C6E"/>
    <w:rsid w:val="00287E03"/>
    <w:rsid w:val="0029070A"/>
    <w:rsid w:val="00290CF7"/>
    <w:rsid w:val="00290DD1"/>
    <w:rsid w:val="00291542"/>
    <w:rsid w:val="00291F5B"/>
    <w:rsid w:val="00291FEC"/>
    <w:rsid w:val="00292672"/>
    <w:rsid w:val="002930D0"/>
    <w:rsid w:val="00293DAA"/>
    <w:rsid w:val="00293DB9"/>
    <w:rsid w:val="00294DF8"/>
    <w:rsid w:val="00294FAE"/>
    <w:rsid w:val="00296502"/>
    <w:rsid w:val="00296676"/>
    <w:rsid w:val="0029707A"/>
    <w:rsid w:val="0029764E"/>
    <w:rsid w:val="00297877"/>
    <w:rsid w:val="002979E8"/>
    <w:rsid w:val="00297E1B"/>
    <w:rsid w:val="002A042B"/>
    <w:rsid w:val="002A04A9"/>
    <w:rsid w:val="002A1F2C"/>
    <w:rsid w:val="002A3F4A"/>
    <w:rsid w:val="002A496D"/>
    <w:rsid w:val="002A5312"/>
    <w:rsid w:val="002A6D33"/>
    <w:rsid w:val="002A707F"/>
    <w:rsid w:val="002A77E3"/>
    <w:rsid w:val="002B0F97"/>
    <w:rsid w:val="002B369D"/>
    <w:rsid w:val="002B3BE0"/>
    <w:rsid w:val="002B45EC"/>
    <w:rsid w:val="002B4C2F"/>
    <w:rsid w:val="002B4D3C"/>
    <w:rsid w:val="002B50FE"/>
    <w:rsid w:val="002B56ED"/>
    <w:rsid w:val="002B647A"/>
    <w:rsid w:val="002B680C"/>
    <w:rsid w:val="002B777E"/>
    <w:rsid w:val="002C0544"/>
    <w:rsid w:val="002C074A"/>
    <w:rsid w:val="002C0A6D"/>
    <w:rsid w:val="002C1135"/>
    <w:rsid w:val="002C1DBE"/>
    <w:rsid w:val="002C209B"/>
    <w:rsid w:val="002C65DA"/>
    <w:rsid w:val="002C755D"/>
    <w:rsid w:val="002C75EC"/>
    <w:rsid w:val="002C7AE1"/>
    <w:rsid w:val="002D0806"/>
    <w:rsid w:val="002D0A5D"/>
    <w:rsid w:val="002D10CF"/>
    <w:rsid w:val="002D1A57"/>
    <w:rsid w:val="002D2387"/>
    <w:rsid w:val="002D358F"/>
    <w:rsid w:val="002D518A"/>
    <w:rsid w:val="002D57C9"/>
    <w:rsid w:val="002D5D4C"/>
    <w:rsid w:val="002D65FD"/>
    <w:rsid w:val="002D677D"/>
    <w:rsid w:val="002D749C"/>
    <w:rsid w:val="002E09D2"/>
    <w:rsid w:val="002E0E35"/>
    <w:rsid w:val="002E0E4A"/>
    <w:rsid w:val="002E0F8E"/>
    <w:rsid w:val="002E125C"/>
    <w:rsid w:val="002E21CB"/>
    <w:rsid w:val="002E222A"/>
    <w:rsid w:val="002E2D79"/>
    <w:rsid w:val="002E2D8B"/>
    <w:rsid w:val="002E36DD"/>
    <w:rsid w:val="002E3F95"/>
    <w:rsid w:val="002E5AB6"/>
    <w:rsid w:val="002F0CB2"/>
    <w:rsid w:val="002F0CC0"/>
    <w:rsid w:val="002F156C"/>
    <w:rsid w:val="002F1BD9"/>
    <w:rsid w:val="002F1FF7"/>
    <w:rsid w:val="002F30E7"/>
    <w:rsid w:val="002F5925"/>
    <w:rsid w:val="002F6097"/>
    <w:rsid w:val="002F6C2A"/>
    <w:rsid w:val="00301052"/>
    <w:rsid w:val="00301268"/>
    <w:rsid w:val="0030195B"/>
    <w:rsid w:val="00303898"/>
    <w:rsid w:val="00304798"/>
    <w:rsid w:val="003077F7"/>
    <w:rsid w:val="00307E12"/>
    <w:rsid w:val="003106A5"/>
    <w:rsid w:val="00310F07"/>
    <w:rsid w:val="00310F76"/>
    <w:rsid w:val="0031274B"/>
    <w:rsid w:val="00314554"/>
    <w:rsid w:val="0031486D"/>
    <w:rsid w:val="003149AA"/>
    <w:rsid w:val="003150A6"/>
    <w:rsid w:val="0031514E"/>
    <w:rsid w:val="0031578C"/>
    <w:rsid w:val="00315C38"/>
    <w:rsid w:val="00316759"/>
    <w:rsid w:val="00317C40"/>
    <w:rsid w:val="00320237"/>
    <w:rsid w:val="00321E7C"/>
    <w:rsid w:val="00323873"/>
    <w:rsid w:val="00323F0A"/>
    <w:rsid w:val="003246B2"/>
    <w:rsid w:val="00326F57"/>
    <w:rsid w:val="00327D3F"/>
    <w:rsid w:val="00330673"/>
    <w:rsid w:val="0033193B"/>
    <w:rsid w:val="003323CA"/>
    <w:rsid w:val="003326D8"/>
    <w:rsid w:val="00332876"/>
    <w:rsid w:val="00333BAA"/>
    <w:rsid w:val="00333EE2"/>
    <w:rsid w:val="003341DC"/>
    <w:rsid w:val="00334EE6"/>
    <w:rsid w:val="00335654"/>
    <w:rsid w:val="00335CE6"/>
    <w:rsid w:val="00336D66"/>
    <w:rsid w:val="00336EB0"/>
    <w:rsid w:val="003370AD"/>
    <w:rsid w:val="00337CE8"/>
    <w:rsid w:val="00340F78"/>
    <w:rsid w:val="00341EAC"/>
    <w:rsid w:val="00342266"/>
    <w:rsid w:val="0034270E"/>
    <w:rsid w:val="00342D99"/>
    <w:rsid w:val="00343023"/>
    <w:rsid w:val="00343558"/>
    <w:rsid w:val="00344013"/>
    <w:rsid w:val="003446FE"/>
    <w:rsid w:val="00344AAE"/>
    <w:rsid w:val="00344C60"/>
    <w:rsid w:val="003467D4"/>
    <w:rsid w:val="003468E5"/>
    <w:rsid w:val="00347942"/>
    <w:rsid w:val="00347C24"/>
    <w:rsid w:val="00350E78"/>
    <w:rsid w:val="00351421"/>
    <w:rsid w:val="00352AB6"/>
    <w:rsid w:val="00352F4D"/>
    <w:rsid w:val="003530E5"/>
    <w:rsid w:val="0035409F"/>
    <w:rsid w:val="00354705"/>
    <w:rsid w:val="00354934"/>
    <w:rsid w:val="00354BE6"/>
    <w:rsid w:val="0035590A"/>
    <w:rsid w:val="00355D5B"/>
    <w:rsid w:val="00355D77"/>
    <w:rsid w:val="003563BA"/>
    <w:rsid w:val="00356566"/>
    <w:rsid w:val="00357D21"/>
    <w:rsid w:val="00357EFF"/>
    <w:rsid w:val="00360726"/>
    <w:rsid w:val="00361375"/>
    <w:rsid w:val="003613BE"/>
    <w:rsid w:val="00362E8A"/>
    <w:rsid w:val="003647F5"/>
    <w:rsid w:val="00365325"/>
    <w:rsid w:val="00366D7E"/>
    <w:rsid w:val="003670EC"/>
    <w:rsid w:val="00367C4C"/>
    <w:rsid w:val="003703F6"/>
    <w:rsid w:val="00371079"/>
    <w:rsid w:val="00371418"/>
    <w:rsid w:val="00371543"/>
    <w:rsid w:val="00371925"/>
    <w:rsid w:val="00371BF2"/>
    <w:rsid w:val="00371EDE"/>
    <w:rsid w:val="00373539"/>
    <w:rsid w:val="00373A2D"/>
    <w:rsid w:val="00375973"/>
    <w:rsid w:val="00376599"/>
    <w:rsid w:val="003801E8"/>
    <w:rsid w:val="003805CD"/>
    <w:rsid w:val="003806B5"/>
    <w:rsid w:val="00380817"/>
    <w:rsid w:val="00381638"/>
    <w:rsid w:val="003816FA"/>
    <w:rsid w:val="003827BC"/>
    <w:rsid w:val="00382EF7"/>
    <w:rsid w:val="00383202"/>
    <w:rsid w:val="0038352B"/>
    <w:rsid w:val="00384738"/>
    <w:rsid w:val="00384B35"/>
    <w:rsid w:val="00384D99"/>
    <w:rsid w:val="00385430"/>
    <w:rsid w:val="00385CFA"/>
    <w:rsid w:val="00386D91"/>
    <w:rsid w:val="00386F21"/>
    <w:rsid w:val="003874BB"/>
    <w:rsid w:val="00387DB3"/>
    <w:rsid w:val="00387F98"/>
    <w:rsid w:val="00390E7D"/>
    <w:rsid w:val="003915F1"/>
    <w:rsid w:val="00391CC2"/>
    <w:rsid w:val="00392071"/>
    <w:rsid w:val="00392E53"/>
    <w:rsid w:val="003931A8"/>
    <w:rsid w:val="0039628F"/>
    <w:rsid w:val="003A0810"/>
    <w:rsid w:val="003A0CC2"/>
    <w:rsid w:val="003A0CDF"/>
    <w:rsid w:val="003A115D"/>
    <w:rsid w:val="003A177C"/>
    <w:rsid w:val="003A1B55"/>
    <w:rsid w:val="003A2515"/>
    <w:rsid w:val="003A2877"/>
    <w:rsid w:val="003A2E00"/>
    <w:rsid w:val="003A3FA1"/>
    <w:rsid w:val="003A4F37"/>
    <w:rsid w:val="003A5314"/>
    <w:rsid w:val="003A5440"/>
    <w:rsid w:val="003A747D"/>
    <w:rsid w:val="003A7514"/>
    <w:rsid w:val="003B0871"/>
    <w:rsid w:val="003B2363"/>
    <w:rsid w:val="003B2510"/>
    <w:rsid w:val="003B334C"/>
    <w:rsid w:val="003B3501"/>
    <w:rsid w:val="003B3534"/>
    <w:rsid w:val="003B366B"/>
    <w:rsid w:val="003B45D0"/>
    <w:rsid w:val="003B5F5E"/>
    <w:rsid w:val="003B6A3C"/>
    <w:rsid w:val="003B6D3B"/>
    <w:rsid w:val="003B753A"/>
    <w:rsid w:val="003C0643"/>
    <w:rsid w:val="003C1C0F"/>
    <w:rsid w:val="003C3AA6"/>
    <w:rsid w:val="003C40C5"/>
    <w:rsid w:val="003C4FD5"/>
    <w:rsid w:val="003C57A7"/>
    <w:rsid w:val="003C58CE"/>
    <w:rsid w:val="003C58CF"/>
    <w:rsid w:val="003C6078"/>
    <w:rsid w:val="003C61A9"/>
    <w:rsid w:val="003C64F6"/>
    <w:rsid w:val="003C750B"/>
    <w:rsid w:val="003D0BEF"/>
    <w:rsid w:val="003D0C67"/>
    <w:rsid w:val="003D0DA2"/>
    <w:rsid w:val="003D1FBB"/>
    <w:rsid w:val="003D22E4"/>
    <w:rsid w:val="003D32A0"/>
    <w:rsid w:val="003D3694"/>
    <w:rsid w:val="003D3BFB"/>
    <w:rsid w:val="003D4203"/>
    <w:rsid w:val="003D46FE"/>
    <w:rsid w:val="003D4910"/>
    <w:rsid w:val="003D4974"/>
    <w:rsid w:val="003D4C6B"/>
    <w:rsid w:val="003D545A"/>
    <w:rsid w:val="003D5D68"/>
    <w:rsid w:val="003D6913"/>
    <w:rsid w:val="003D7090"/>
    <w:rsid w:val="003E14B1"/>
    <w:rsid w:val="003E1AB3"/>
    <w:rsid w:val="003E2A77"/>
    <w:rsid w:val="003E2E58"/>
    <w:rsid w:val="003E38AC"/>
    <w:rsid w:val="003E54A9"/>
    <w:rsid w:val="003E5555"/>
    <w:rsid w:val="003E580F"/>
    <w:rsid w:val="003E5F92"/>
    <w:rsid w:val="003E63E8"/>
    <w:rsid w:val="003E6BB2"/>
    <w:rsid w:val="003E6C0D"/>
    <w:rsid w:val="003E6F24"/>
    <w:rsid w:val="003E7A1A"/>
    <w:rsid w:val="003F03DB"/>
    <w:rsid w:val="003F07CA"/>
    <w:rsid w:val="003F1900"/>
    <w:rsid w:val="003F1949"/>
    <w:rsid w:val="003F1C0E"/>
    <w:rsid w:val="003F2ABC"/>
    <w:rsid w:val="003F2C4D"/>
    <w:rsid w:val="003F3248"/>
    <w:rsid w:val="003F476B"/>
    <w:rsid w:val="003F4EF5"/>
    <w:rsid w:val="003F5C72"/>
    <w:rsid w:val="003F5D3A"/>
    <w:rsid w:val="003F7BCE"/>
    <w:rsid w:val="00401B0B"/>
    <w:rsid w:val="004024B7"/>
    <w:rsid w:val="004028CB"/>
    <w:rsid w:val="00402C83"/>
    <w:rsid w:val="004032A2"/>
    <w:rsid w:val="00406645"/>
    <w:rsid w:val="00410780"/>
    <w:rsid w:val="0041090D"/>
    <w:rsid w:val="00411FA8"/>
    <w:rsid w:val="004121CB"/>
    <w:rsid w:val="004142CE"/>
    <w:rsid w:val="00414C9E"/>
    <w:rsid w:val="004154D2"/>
    <w:rsid w:val="004163F3"/>
    <w:rsid w:val="00416728"/>
    <w:rsid w:val="00416969"/>
    <w:rsid w:val="00417046"/>
    <w:rsid w:val="0041716B"/>
    <w:rsid w:val="004172FB"/>
    <w:rsid w:val="00417835"/>
    <w:rsid w:val="0041790B"/>
    <w:rsid w:val="0042012A"/>
    <w:rsid w:val="0042094B"/>
    <w:rsid w:val="004211BF"/>
    <w:rsid w:val="00422BFA"/>
    <w:rsid w:val="00423247"/>
    <w:rsid w:val="00423681"/>
    <w:rsid w:val="00423948"/>
    <w:rsid w:val="00424127"/>
    <w:rsid w:val="00425325"/>
    <w:rsid w:val="00425718"/>
    <w:rsid w:val="00425A10"/>
    <w:rsid w:val="00425EF1"/>
    <w:rsid w:val="00427C54"/>
    <w:rsid w:val="0043158B"/>
    <w:rsid w:val="00431928"/>
    <w:rsid w:val="00433713"/>
    <w:rsid w:val="00433B6B"/>
    <w:rsid w:val="00434351"/>
    <w:rsid w:val="00435186"/>
    <w:rsid w:val="00436235"/>
    <w:rsid w:val="004364B8"/>
    <w:rsid w:val="00437026"/>
    <w:rsid w:val="004371F6"/>
    <w:rsid w:val="004379CB"/>
    <w:rsid w:val="00437B1F"/>
    <w:rsid w:val="004400CA"/>
    <w:rsid w:val="00440374"/>
    <w:rsid w:val="0044147B"/>
    <w:rsid w:val="00441B40"/>
    <w:rsid w:val="00441C81"/>
    <w:rsid w:val="0044296D"/>
    <w:rsid w:val="00445447"/>
    <w:rsid w:val="004503F9"/>
    <w:rsid w:val="0045044F"/>
    <w:rsid w:val="00450D9E"/>
    <w:rsid w:val="00451552"/>
    <w:rsid w:val="00451A55"/>
    <w:rsid w:val="00451A6F"/>
    <w:rsid w:val="00452185"/>
    <w:rsid w:val="00453FEA"/>
    <w:rsid w:val="004541D6"/>
    <w:rsid w:val="00454A15"/>
    <w:rsid w:val="004552C9"/>
    <w:rsid w:val="004572F3"/>
    <w:rsid w:val="00457980"/>
    <w:rsid w:val="00461A42"/>
    <w:rsid w:val="00462C4D"/>
    <w:rsid w:val="00463B96"/>
    <w:rsid w:val="004648C5"/>
    <w:rsid w:val="0046593C"/>
    <w:rsid w:val="004659F8"/>
    <w:rsid w:val="004671AA"/>
    <w:rsid w:val="004671D7"/>
    <w:rsid w:val="00471A51"/>
    <w:rsid w:val="00472AB8"/>
    <w:rsid w:val="00472C13"/>
    <w:rsid w:val="0047349A"/>
    <w:rsid w:val="004741DD"/>
    <w:rsid w:val="0047468E"/>
    <w:rsid w:val="004755E3"/>
    <w:rsid w:val="0047649C"/>
    <w:rsid w:val="004765D0"/>
    <w:rsid w:val="00476B41"/>
    <w:rsid w:val="00476E82"/>
    <w:rsid w:val="00477AD8"/>
    <w:rsid w:val="0048042D"/>
    <w:rsid w:val="00480AF1"/>
    <w:rsid w:val="00481175"/>
    <w:rsid w:val="00481176"/>
    <w:rsid w:val="00481A55"/>
    <w:rsid w:val="0048235C"/>
    <w:rsid w:val="00483061"/>
    <w:rsid w:val="00483D6E"/>
    <w:rsid w:val="00486561"/>
    <w:rsid w:val="00486A6D"/>
    <w:rsid w:val="00486D2E"/>
    <w:rsid w:val="00486E43"/>
    <w:rsid w:val="004904B1"/>
    <w:rsid w:val="00491A9F"/>
    <w:rsid w:val="00491CBF"/>
    <w:rsid w:val="00491E67"/>
    <w:rsid w:val="004924AC"/>
    <w:rsid w:val="004925C5"/>
    <w:rsid w:val="00492805"/>
    <w:rsid w:val="00492C09"/>
    <w:rsid w:val="004930D7"/>
    <w:rsid w:val="00493D17"/>
    <w:rsid w:val="00494FAA"/>
    <w:rsid w:val="00495B73"/>
    <w:rsid w:val="00496E23"/>
    <w:rsid w:val="004972F8"/>
    <w:rsid w:val="004A1416"/>
    <w:rsid w:val="004A1D72"/>
    <w:rsid w:val="004A2689"/>
    <w:rsid w:val="004A3029"/>
    <w:rsid w:val="004A3495"/>
    <w:rsid w:val="004A3931"/>
    <w:rsid w:val="004A4644"/>
    <w:rsid w:val="004A4FD6"/>
    <w:rsid w:val="004A52BF"/>
    <w:rsid w:val="004A5548"/>
    <w:rsid w:val="004B0182"/>
    <w:rsid w:val="004B083E"/>
    <w:rsid w:val="004B21AD"/>
    <w:rsid w:val="004B23E9"/>
    <w:rsid w:val="004B249B"/>
    <w:rsid w:val="004B344E"/>
    <w:rsid w:val="004B3B60"/>
    <w:rsid w:val="004B403C"/>
    <w:rsid w:val="004B4962"/>
    <w:rsid w:val="004B58A8"/>
    <w:rsid w:val="004B63DF"/>
    <w:rsid w:val="004C1F1E"/>
    <w:rsid w:val="004C2023"/>
    <w:rsid w:val="004C2A22"/>
    <w:rsid w:val="004C4850"/>
    <w:rsid w:val="004C5108"/>
    <w:rsid w:val="004C53A8"/>
    <w:rsid w:val="004C5798"/>
    <w:rsid w:val="004C6F0F"/>
    <w:rsid w:val="004C7469"/>
    <w:rsid w:val="004C7542"/>
    <w:rsid w:val="004C762A"/>
    <w:rsid w:val="004C7640"/>
    <w:rsid w:val="004C7DCD"/>
    <w:rsid w:val="004D0637"/>
    <w:rsid w:val="004D0779"/>
    <w:rsid w:val="004D0BA9"/>
    <w:rsid w:val="004D10BB"/>
    <w:rsid w:val="004D1587"/>
    <w:rsid w:val="004D2512"/>
    <w:rsid w:val="004D394B"/>
    <w:rsid w:val="004D4040"/>
    <w:rsid w:val="004D4432"/>
    <w:rsid w:val="004D44FF"/>
    <w:rsid w:val="004D473D"/>
    <w:rsid w:val="004D567A"/>
    <w:rsid w:val="004D6CBA"/>
    <w:rsid w:val="004D7944"/>
    <w:rsid w:val="004E0280"/>
    <w:rsid w:val="004E0BE2"/>
    <w:rsid w:val="004E0D8E"/>
    <w:rsid w:val="004E0FE3"/>
    <w:rsid w:val="004E1C5F"/>
    <w:rsid w:val="004E266D"/>
    <w:rsid w:val="004E2DB7"/>
    <w:rsid w:val="004E354B"/>
    <w:rsid w:val="004E3CA6"/>
    <w:rsid w:val="004E6530"/>
    <w:rsid w:val="004E7462"/>
    <w:rsid w:val="004E786C"/>
    <w:rsid w:val="004E7B6A"/>
    <w:rsid w:val="004E7CB0"/>
    <w:rsid w:val="004F0272"/>
    <w:rsid w:val="004F0392"/>
    <w:rsid w:val="004F0487"/>
    <w:rsid w:val="004F0834"/>
    <w:rsid w:val="004F083F"/>
    <w:rsid w:val="004F0BB8"/>
    <w:rsid w:val="004F23CE"/>
    <w:rsid w:val="004F45A1"/>
    <w:rsid w:val="004F46E9"/>
    <w:rsid w:val="004F52E4"/>
    <w:rsid w:val="0050070F"/>
    <w:rsid w:val="0050079A"/>
    <w:rsid w:val="005026A9"/>
    <w:rsid w:val="0050356C"/>
    <w:rsid w:val="00506079"/>
    <w:rsid w:val="0050622C"/>
    <w:rsid w:val="00511ACA"/>
    <w:rsid w:val="005124BB"/>
    <w:rsid w:val="005131C1"/>
    <w:rsid w:val="00514C23"/>
    <w:rsid w:val="00515693"/>
    <w:rsid w:val="005160B3"/>
    <w:rsid w:val="00516C45"/>
    <w:rsid w:val="00517DE9"/>
    <w:rsid w:val="0052041B"/>
    <w:rsid w:val="0052045F"/>
    <w:rsid w:val="005206CA"/>
    <w:rsid w:val="00520707"/>
    <w:rsid w:val="005211F6"/>
    <w:rsid w:val="00521C62"/>
    <w:rsid w:val="00522253"/>
    <w:rsid w:val="00523E9E"/>
    <w:rsid w:val="00523ED2"/>
    <w:rsid w:val="00524AB9"/>
    <w:rsid w:val="00524E12"/>
    <w:rsid w:val="00526C3D"/>
    <w:rsid w:val="00527980"/>
    <w:rsid w:val="00527D71"/>
    <w:rsid w:val="0053057C"/>
    <w:rsid w:val="00530F00"/>
    <w:rsid w:val="00533514"/>
    <w:rsid w:val="00535D14"/>
    <w:rsid w:val="005368A6"/>
    <w:rsid w:val="00536E5A"/>
    <w:rsid w:val="00540D54"/>
    <w:rsid w:val="00540E9A"/>
    <w:rsid w:val="00541802"/>
    <w:rsid w:val="00542201"/>
    <w:rsid w:val="00542A49"/>
    <w:rsid w:val="00542A87"/>
    <w:rsid w:val="0054488E"/>
    <w:rsid w:val="00544D31"/>
    <w:rsid w:val="005455AD"/>
    <w:rsid w:val="00552163"/>
    <w:rsid w:val="00553543"/>
    <w:rsid w:val="005535E5"/>
    <w:rsid w:val="00553820"/>
    <w:rsid w:val="00553F7F"/>
    <w:rsid w:val="00554CBE"/>
    <w:rsid w:val="00555B39"/>
    <w:rsid w:val="0055636B"/>
    <w:rsid w:val="005567A1"/>
    <w:rsid w:val="00560482"/>
    <w:rsid w:val="00560901"/>
    <w:rsid w:val="005609FC"/>
    <w:rsid w:val="0056211F"/>
    <w:rsid w:val="00562177"/>
    <w:rsid w:val="0056218F"/>
    <w:rsid w:val="00562952"/>
    <w:rsid w:val="00562FC3"/>
    <w:rsid w:val="00563B8E"/>
    <w:rsid w:val="005641B9"/>
    <w:rsid w:val="0056420A"/>
    <w:rsid w:val="00564DAA"/>
    <w:rsid w:val="00564EB9"/>
    <w:rsid w:val="0056581A"/>
    <w:rsid w:val="0056686E"/>
    <w:rsid w:val="0056753F"/>
    <w:rsid w:val="005675DB"/>
    <w:rsid w:val="00572688"/>
    <w:rsid w:val="00574BDE"/>
    <w:rsid w:val="00574D8E"/>
    <w:rsid w:val="00575542"/>
    <w:rsid w:val="005762DD"/>
    <w:rsid w:val="00580885"/>
    <w:rsid w:val="005819AA"/>
    <w:rsid w:val="00583D19"/>
    <w:rsid w:val="0058421F"/>
    <w:rsid w:val="005845B1"/>
    <w:rsid w:val="00584DB4"/>
    <w:rsid w:val="00585C32"/>
    <w:rsid w:val="00585CF4"/>
    <w:rsid w:val="00585D31"/>
    <w:rsid w:val="00585EE4"/>
    <w:rsid w:val="00590020"/>
    <w:rsid w:val="00590351"/>
    <w:rsid w:val="0059082B"/>
    <w:rsid w:val="00591180"/>
    <w:rsid w:val="005912CB"/>
    <w:rsid w:val="00592066"/>
    <w:rsid w:val="00593114"/>
    <w:rsid w:val="005939D6"/>
    <w:rsid w:val="00593A83"/>
    <w:rsid w:val="00593BD6"/>
    <w:rsid w:val="00593E50"/>
    <w:rsid w:val="005944E2"/>
    <w:rsid w:val="00594C03"/>
    <w:rsid w:val="00595C53"/>
    <w:rsid w:val="00595CA1"/>
    <w:rsid w:val="00597BF9"/>
    <w:rsid w:val="00597DCF"/>
    <w:rsid w:val="005A0417"/>
    <w:rsid w:val="005A0447"/>
    <w:rsid w:val="005A2FF3"/>
    <w:rsid w:val="005A6452"/>
    <w:rsid w:val="005A6596"/>
    <w:rsid w:val="005A739D"/>
    <w:rsid w:val="005A79A8"/>
    <w:rsid w:val="005A7D01"/>
    <w:rsid w:val="005B1362"/>
    <w:rsid w:val="005B151B"/>
    <w:rsid w:val="005B1EC1"/>
    <w:rsid w:val="005B219D"/>
    <w:rsid w:val="005B2327"/>
    <w:rsid w:val="005B3592"/>
    <w:rsid w:val="005B3B39"/>
    <w:rsid w:val="005B3D11"/>
    <w:rsid w:val="005B3DE7"/>
    <w:rsid w:val="005B48DD"/>
    <w:rsid w:val="005B6140"/>
    <w:rsid w:val="005B670C"/>
    <w:rsid w:val="005B77C7"/>
    <w:rsid w:val="005B7F79"/>
    <w:rsid w:val="005C01CB"/>
    <w:rsid w:val="005C0467"/>
    <w:rsid w:val="005C18B0"/>
    <w:rsid w:val="005C20F6"/>
    <w:rsid w:val="005C27A5"/>
    <w:rsid w:val="005C368B"/>
    <w:rsid w:val="005C3738"/>
    <w:rsid w:val="005C3E55"/>
    <w:rsid w:val="005C4B28"/>
    <w:rsid w:val="005C6141"/>
    <w:rsid w:val="005D036A"/>
    <w:rsid w:val="005D0EE2"/>
    <w:rsid w:val="005D167F"/>
    <w:rsid w:val="005D29DA"/>
    <w:rsid w:val="005D2E35"/>
    <w:rsid w:val="005D3B30"/>
    <w:rsid w:val="005D3BB2"/>
    <w:rsid w:val="005D3CC1"/>
    <w:rsid w:val="005D4633"/>
    <w:rsid w:val="005D70D1"/>
    <w:rsid w:val="005D7688"/>
    <w:rsid w:val="005D7F2E"/>
    <w:rsid w:val="005E08D1"/>
    <w:rsid w:val="005E0D9B"/>
    <w:rsid w:val="005E165B"/>
    <w:rsid w:val="005E1FD1"/>
    <w:rsid w:val="005E2ABA"/>
    <w:rsid w:val="005E3032"/>
    <w:rsid w:val="005E3C21"/>
    <w:rsid w:val="005E4242"/>
    <w:rsid w:val="005E4E60"/>
    <w:rsid w:val="005E5869"/>
    <w:rsid w:val="005E65A3"/>
    <w:rsid w:val="005E6763"/>
    <w:rsid w:val="005E6BB4"/>
    <w:rsid w:val="005E70E3"/>
    <w:rsid w:val="005E7155"/>
    <w:rsid w:val="005E7220"/>
    <w:rsid w:val="005E764C"/>
    <w:rsid w:val="005E77EA"/>
    <w:rsid w:val="005E7A0A"/>
    <w:rsid w:val="005E7BCF"/>
    <w:rsid w:val="005F0831"/>
    <w:rsid w:val="005F1051"/>
    <w:rsid w:val="005F1829"/>
    <w:rsid w:val="005F2997"/>
    <w:rsid w:val="005F4739"/>
    <w:rsid w:val="005F5C4A"/>
    <w:rsid w:val="005F6261"/>
    <w:rsid w:val="005F6625"/>
    <w:rsid w:val="005F6AAC"/>
    <w:rsid w:val="005F7579"/>
    <w:rsid w:val="005F7BA7"/>
    <w:rsid w:val="006007D9"/>
    <w:rsid w:val="00603AF3"/>
    <w:rsid w:val="00603EBC"/>
    <w:rsid w:val="00604ACA"/>
    <w:rsid w:val="00606072"/>
    <w:rsid w:val="006068C6"/>
    <w:rsid w:val="00610788"/>
    <w:rsid w:val="00610A98"/>
    <w:rsid w:val="00610E73"/>
    <w:rsid w:val="00612626"/>
    <w:rsid w:val="006136FE"/>
    <w:rsid w:val="00614D3F"/>
    <w:rsid w:val="00615573"/>
    <w:rsid w:val="00615880"/>
    <w:rsid w:val="00616061"/>
    <w:rsid w:val="00616B7F"/>
    <w:rsid w:val="00616E5A"/>
    <w:rsid w:val="00617A85"/>
    <w:rsid w:val="00620587"/>
    <w:rsid w:val="00620676"/>
    <w:rsid w:val="00620A41"/>
    <w:rsid w:val="00621F76"/>
    <w:rsid w:val="00622475"/>
    <w:rsid w:val="00622681"/>
    <w:rsid w:val="0062333E"/>
    <w:rsid w:val="0062577C"/>
    <w:rsid w:val="00627A2F"/>
    <w:rsid w:val="00627B4A"/>
    <w:rsid w:val="00627F5E"/>
    <w:rsid w:val="00627FDA"/>
    <w:rsid w:val="006300EE"/>
    <w:rsid w:val="00630221"/>
    <w:rsid w:val="00630446"/>
    <w:rsid w:val="00630D67"/>
    <w:rsid w:val="00631863"/>
    <w:rsid w:val="006324FC"/>
    <w:rsid w:val="0063296B"/>
    <w:rsid w:val="00633431"/>
    <w:rsid w:val="00635DD5"/>
    <w:rsid w:val="00635F3B"/>
    <w:rsid w:val="0063610D"/>
    <w:rsid w:val="006365C7"/>
    <w:rsid w:val="006365EF"/>
    <w:rsid w:val="0063677D"/>
    <w:rsid w:val="00636CD6"/>
    <w:rsid w:val="006403F7"/>
    <w:rsid w:val="00640983"/>
    <w:rsid w:val="00640FB4"/>
    <w:rsid w:val="00640FC0"/>
    <w:rsid w:val="00641347"/>
    <w:rsid w:val="00642307"/>
    <w:rsid w:val="006439B4"/>
    <w:rsid w:val="00643DDB"/>
    <w:rsid w:val="006441C0"/>
    <w:rsid w:val="0064457C"/>
    <w:rsid w:val="00645228"/>
    <w:rsid w:val="0064527A"/>
    <w:rsid w:val="006456D7"/>
    <w:rsid w:val="006475D2"/>
    <w:rsid w:val="006510EA"/>
    <w:rsid w:val="00651336"/>
    <w:rsid w:val="006524EF"/>
    <w:rsid w:val="00652E38"/>
    <w:rsid w:val="00652F61"/>
    <w:rsid w:val="006533BC"/>
    <w:rsid w:val="006539F4"/>
    <w:rsid w:val="00653FA8"/>
    <w:rsid w:val="0065465D"/>
    <w:rsid w:val="0065479A"/>
    <w:rsid w:val="00654968"/>
    <w:rsid w:val="00654EF4"/>
    <w:rsid w:val="0065528F"/>
    <w:rsid w:val="00656A16"/>
    <w:rsid w:val="006600CF"/>
    <w:rsid w:val="0066167F"/>
    <w:rsid w:val="00661EF0"/>
    <w:rsid w:val="00662052"/>
    <w:rsid w:val="0066218B"/>
    <w:rsid w:val="0066302B"/>
    <w:rsid w:val="00663470"/>
    <w:rsid w:val="0066463C"/>
    <w:rsid w:val="00664D6B"/>
    <w:rsid w:val="006654E9"/>
    <w:rsid w:val="00666545"/>
    <w:rsid w:val="00666794"/>
    <w:rsid w:val="00666D04"/>
    <w:rsid w:val="006671FC"/>
    <w:rsid w:val="00667832"/>
    <w:rsid w:val="006678F4"/>
    <w:rsid w:val="00667FC4"/>
    <w:rsid w:val="00671F6C"/>
    <w:rsid w:val="00672341"/>
    <w:rsid w:val="006726B3"/>
    <w:rsid w:val="00672DEA"/>
    <w:rsid w:val="00673607"/>
    <w:rsid w:val="00673646"/>
    <w:rsid w:val="00673A99"/>
    <w:rsid w:val="0067482B"/>
    <w:rsid w:val="00674CF2"/>
    <w:rsid w:val="0067547D"/>
    <w:rsid w:val="006758F3"/>
    <w:rsid w:val="00676D02"/>
    <w:rsid w:val="0067704B"/>
    <w:rsid w:val="00677B55"/>
    <w:rsid w:val="0068053B"/>
    <w:rsid w:val="00680805"/>
    <w:rsid w:val="006808D3"/>
    <w:rsid w:val="00680EEB"/>
    <w:rsid w:val="0068109B"/>
    <w:rsid w:val="00682E5E"/>
    <w:rsid w:val="00684208"/>
    <w:rsid w:val="006846A8"/>
    <w:rsid w:val="006852EF"/>
    <w:rsid w:val="00687CD7"/>
    <w:rsid w:val="006902D2"/>
    <w:rsid w:val="006907E2"/>
    <w:rsid w:val="006938B8"/>
    <w:rsid w:val="00693E44"/>
    <w:rsid w:val="00694331"/>
    <w:rsid w:val="00694D94"/>
    <w:rsid w:val="00697308"/>
    <w:rsid w:val="006A015D"/>
    <w:rsid w:val="006A0711"/>
    <w:rsid w:val="006A09D4"/>
    <w:rsid w:val="006A0B5A"/>
    <w:rsid w:val="006A1298"/>
    <w:rsid w:val="006A1B3B"/>
    <w:rsid w:val="006A262F"/>
    <w:rsid w:val="006A2B8D"/>
    <w:rsid w:val="006A343F"/>
    <w:rsid w:val="006A3D3E"/>
    <w:rsid w:val="006A482E"/>
    <w:rsid w:val="006A58F2"/>
    <w:rsid w:val="006A6AC0"/>
    <w:rsid w:val="006A7015"/>
    <w:rsid w:val="006A72BA"/>
    <w:rsid w:val="006B001C"/>
    <w:rsid w:val="006B0838"/>
    <w:rsid w:val="006B0EE7"/>
    <w:rsid w:val="006B0FB8"/>
    <w:rsid w:val="006B1013"/>
    <w:rsid w:val="006B170B"/>
    <w:rsid w:val="006B27AC"/>
    <w:rsid w:val="006B2BC3"/>
    <w:rsid w:val="006B36B9"/>
    <w:rsid w:val="006B45BF"/>
    <w:rsid w:val="006B531F"/>
    <w:rsid w:val="006B5411"/>
    <w:rsid w:val="006B57A0"/>
    <w:rsid w:val="006B5CFC"/>
    <w:rsid w:val="006B6171"/>
    <w:rsid w:val="006B75C9"/>
    <w:rsid w:val="006B7E85"/>
    <w:rsid w:val="006C091A"/>
    <w:rsid w:val="006C18E3"/>
    <w:rsid w:val="006C4B2C"/>
    <w:rsid w:val="006C57A7"/>
    <w:rsid w:val="006C5A3D"/>
    <w:rsid w:val="006C5ADF"/>
    <w:rsid w:val="006C6A36"/>
    <w:rsid w:val="006C6DE8"/>
    <w:rsid w:val="006D00DE"/>
    <w:rsid w:val="006D042E"/>
    <w:rsid w:val="006D0A7D"/>
    <w:rsid w:val="006D0B14"/>
    <w:rsid w:val="006D0E0B"/>
    <w:rsid w:val="006D20A3"/>
    <w:rsid w:val="006D20CC"/>
    <w:rsid w:val="006D217F"/>
    <w:rsid w:val="006D335E"/>
    <w:rsid w:val="006D3BB8"/>
    <w:rsid w:val="006D5882"/>
    <w:rsid w:val="006D65CC"/>
    <w:rsid w:val="006D7BA2"/>
    <w:rsid w:val="006E10B6"/>
    <w:rsid w:val="006E16FB"/>
    <w:rsid w:val="006E1850"/>
    <w:rsid w:val="006E20DA"/>
    <w:rsid w:val="006E2876"/>
    <w:rsid w:val="006E2A36"/>
    <w:rsid w:val="006E2D94"/>
    <w:rsid w:val="006E2DA4"/>
    <w:rsid w:val="006E33FA"/>
    <w:rsid w:val="006E3D1C"/>
    <w:rsid w:val="006E3DAC"/>
    <w:rsid w:val="006E4B51"/>
    <w:rsid w:val="006E4DF3"/>
    <w:rsid w:val="006E5342"/>
    <w:rsid w:val="006E596A"/>
    <w:rsid w:val="006E5CE4"/>
    <w:rsid w:val="006E63F5"/>
    <w:rsid w:val="006E6B9B"/>
    <w:rsid w:val="006E6C73"/>
    <w:rsid w:val="006E7011"/>
    <w:rsid w:val="006E7608"/>
    <w:rsid w:val="006F0D24"/>
    <w:rsid w:val="006F0F69"/>
    <w:rsid w:val="006F1F42"/>
    <w:rsid w:val="006F2415"/>
    <w:rsid w:val="006F3687"/>
    <w:rsid w:val="006F3CF6"/>
    <w:rsid w:val="006F4A00"/>
    <w:rsid w:val="006F4E2A"/>
    <w:rsid w:val="006F6A40"/>
    <w:rsid w:val="006F7683"/>
    <w:rsid w:val="007000A9"/>
    <w:rsid w:val="0070245A"/>
    <w:rsid w:val="007031CA"/>
    <w:rsid w:val="0070332E"/>
    <w:rsid w:val="00703DA4"/>
    <w:rsid w:val="00703EE4"/>
    <w:rsid w:val="00704B72"/>
    <w:rsid w:val="00704F2A"/>
    <w:rsid w:val="00706D04"/>
    <w:rsid w:val="00706DB4"/>
    <w:rsid w:val="007074DA"/>
    <w:rsid w:val="00707E43"/>
    <w:rsid w:val="00710DBE"/>
    <w:rsid w:val="00711471"/>
    <w:rsid w:val="00712289"/>
    <w:rsid w:val="00714901"/>
    <w:rsid w:val="00715EC6"/>
    <w:rsid w:val="007169CE"/>
    <w:rsid w:val="007173FE"/>
    <w:rsid w:val="00717F09"/>
    <w:rsid w:val="007201E0"/>
    <w:rsid w:val="00720D89"/>
    <w:rsid w:val="00721736"/>
    <w:rsid w:val="0072258D"/>
    <w:rsid w:val="0072294E"/>
    <w:rsid w:val="00722D6F"/>
    <w:rsid w:val="0072386B"/>
    <w:rsid w:val="00723FF2"/>
    <w:rsid w:val="00726514"/>
    <w:rsid w:val="00726861"/>
    <w:rsid w:val="00726AEE"/>
    <w:rsid w:val="007275BE"/>
    <w:rsid w:val="00727A79"/>
    <w:rsid w:val="00730AD2"/>
    <w:rsid w:val="00730F8B"/>
    <w:rsid w:val="00731840"/>
    <w:rsid w:val="00731B6D"/>
    <w:rsid w:val="0073348C"/>
    <w:rsid w:val="007340C9"/>
    <w:rsid w:val="007353B5"/>
    <w:rsid w:val="007358D9"/>
    <w:rsid w:val="0073758C"/>
    <w:rsid w:val="00737800"/>
    <w:rsid w:val="00737889"/>
    <w:rsid w:val="007406AE"/>
    <w:rsid w:val="007406D6"/>
    <w:rsid w:val="00741A56"/>
    <w:rsid w:val="00741B88"/>
    <w:rsid w:val="0074224A"/>
    <w:rsid w:val="007424FF"/>
    <w:rsid w:val="00742861"/>
    <w:rsid w:val="00744194"/>
    <w:rsid w:val="00744208"/>
    <w:rsid w:val="007442E1"/>
    <w:rsid w:val="007445E1"/>
    <w:rsid w:val="007449D9"/>
    <w:rsid w:val="007449EB"/>
    <w:rsid w:val="00744FF8"/>
    <w:rsid w:val="00745FA8"/>
    <w:rsid w:val="0074609C"/>
    <w:rsid w:val="0074678F"/>
    <w:rsid w:val="007467FE"/>
    <w:rsid w:val="007477D9"/>
    <w:rsid w:val="00747D56"/>
    <w:rsid w:val="00747E86"/>
    <w:rsid w:val="00750301"/>
    <w:rsid w:val="00751934"/>
    <w:rsid w:val="00752433"/>
    <w:rsid w:val="00752CA6"/>
    <w:rsid w:val="00752EED"/>
    <w:rsid w:val="007547F3"/>
    <w:rsid w:val="007551BB"/>
    <w:rsid w:val="00755BBD"/>
    <w:rsid w:val="00760760"/>
    <w:rsid w:val="00760941"/>
    <w:rsid w:val="00760E5B"/>
    <w:rsid w:val="00761C61"/>
    <w:rsid w:val="00761E7C"/>
    <w:rsid w:val="007620D3"/>
    <w:rsid w:val="007629B8"/>
    <w:rsid w:val="00762B42"/>
    <w:rsid w:val="007636CC"/>
    <w:rsid w:val="0076372E"/>
    <w:rsid w:val="007638C2"/>
    <w:rsid w:val="00764BD0"/>
    <w:rsid w:val="00764E31"/>
    <w:rsid w:val="007659B3"/>
    <w:rsid w:val="00765C6A"/>
    <w:rsid w:val="00765EDC"/>
    <w:rsid w:val="00766F1A"/>
    <w:rsid w:val="00766F88"/>
    <w:rsid w:val="007670BE"/>
    <w:rsid w:val="00770D36"/>
    <w:rsid w:val="00772440"/>
    <w:rsid w:val="00772556"/>
    <w:rsid w:val="00773306"/>
    <w:rsid w:val="00775A8E"/>
    <w:rsid w:val="0077634C"/>
    <w:rsid w:val="00776CDE"/>
    <w:rsid w:val="007814F9"/>
    <w:rsid w:val="00782989"/>
    <w:rsid w:val="0078299D"/>
    <w:rsid w:val="00783A6C"/>
    <w:rsid w:val="00783E8F"/>
    <w:rsid w:val="007848EA"/>
    <w:rsid w:val="00784926"/>
    <w:rsid w:val="00785689"/>
    <w:rsid w:val="0078611F"/>
    <w:rsid w:val="00786277"/>
    <w:rsid w:val="00786C92"/>
    <w:rsid w:val="00787099"/>
    <w:rsid w:val="00787784"/>
    <w:rsid w:val="0079021B"/>
    <w:rsid w:val="007905CE"/>
    <w:rsid w:val="00791101"/>
    <w:rsid w:val="007914FC"/>
    <w:rsid w:val="00791DF3"/>
    <w:rsid w:val="00792640"/>
    <w:rsid w:val="00793006"/>
    <w:rsid w:val="007930B6"/>
    <w:rsid w:val="007932C2"/>
    <w:rsid w:val="007949AC"/>
    <w:rsid w:val="00794A24"/>
    <w:rsid w:val="00794DA7"/>
    <w:rsid w:val="007951D6"/>
    <w:rsid w:val="00796194"/>
    <w:rsid w:val="007972E6"/>
    <w:rsid w:val="007A162E"/>
    <w:rsid w:val="007A265C"/>
    <w:rsid w:val="007A6240"/>
    <w:rsid w:val="007A6872"/>
    <w:rsid w:val="007B05D9"/>
    <w:rsid w:val="007B0E7C"/>
    <w:rsid w:val="007B0F27"/>
    <w:rsid w:val="007B164D"/>
    <w:rsid w:val="007B1D56"/>
    <w:rsid w:val="007B24F3"/>
    <w:rsid w:val="007B3229"/>
    <w:rsid w:val="007B4513"/>
    <w:rsid w:val="007B4921"/>
    <w:rsid w:val="007B51DE"/>
    <w:rsid w:val="007B52A0"/>
    <w:rsid w:val="007B6A96"/>
    <w:rsid w:val="007B7471"/>
    <w:rsid w:val="007C0348"/>
    <w:rsid w:val="007C0792"/>
    <w:rsid w:val="007C2378"/>
    <w:rsid w:val="007C292A"/>
    <w:rsid w:val="007C3351"/>
    <w:rsid w:val="007C4C71"/>
    <w:rsid w:val="007C4D26"/>
    <w:rsid w:val="007C5DB2"/>
    <w:rsid w:val="007C6414"/>
    <w:rsid w:val="007C64D3"/>
    <w:rsid w:val="007D092E"/>
    <w:rsid w:val="007D0A8F"/>
    <w:rsid w:val="007D1C00"/>
    <w:rsid w:val="007D1C34"/>
    <w:rsid w:val="007D208D"/>
    <w:rsid w:val="007D22DB"/>
    <w:rsid w:val="007D36DA"/>
    <w:rsid w:val="007D5ACD"/>
    <w:rsid w:val="007E0CB9"/>
    <w:rsid w:val="007E0D18"/>
    <w:rsid w:val="007E13E2"/>
    <w:rsid w:val="007E2491"/>
    <w:rsid w:val="007E3397"/>
    <w:rsid w:val="007E3BDB"/>
    <w:rsid w:val="007E3EEB"/>
    <w:rsid w:val="007E41BD"/>
    <w:rsid w:val="007E4BC1"/>
    <w:rsid w:val="007E4F7A"/>
    <w:rsid w:val="007E59C6"/>
    <w:rsid w:val="007E5D6E"/>
    <w:rsid w:val="007E62AF"/>
    <w:rsid w:val="007E73A1"/>
    <w:rsid w:val="007E7549"/>
    <w:rsid w:val="007E7C88"/>
    <w:rsid w:val="007F0151"/>
    <w:rsid w:val="007F07DE"/>
    <w:rsid w:val="007F1236"/>
    <w:rsid w:val="007F1D54"/>
    <w:rsid w:val="007F2C50"/>
    <w:rsid w:val="007F3756"/>
    <w:rsid w:val="007F435C"/>
    <w:rsid w:val="007F4C71"/>
    <w:rsid w:val="007F62E1"/>
    <w:rsid w:val="007F638A"/>
    <w:rsid w:val="007F66A2"/>
    <w:rsid w:val="007F7443"/>
    <w:rsid w:val="0080159B"/>
    <w:rsid w:val="008015A8"/>
    <w:rsid w:val="00802209"/>
    <w:rsid w:val="00802677"/>
    <w:rsid w:val="00803936"/>
    <w:rsid w:val="00803C0A"/>
    <w:rsid w:val="00804290"/>
    <w:rsid w:val="00804300"/>
    <w:rsid w:val="00804600"/>
    <w:rsid w:val="00804696"/>
    <w:rsid w:val="00804AFE"/>
    <w:rsid w:val="00805242"/>
    <w:rsid w:val="0080532E"/>
    <w:rsid w:val="008064BF"/>
    <w:rsid w:val="00807687"/>
    <w:rsid w:val="00810B04"/>
    <w:rsid w:val="00810D1E"/>
    <w:rsid w:val="00811068"/>
    <w:rsid w:val="00812266"/>
    <w:rsid w:val="008124C6"/>
    <w:rsid w:val="00813E11"/>
    <w:rsid w:val="00814C36"/>
    <w:rsid w:val="00814C94"/>
    <w:rsid w:val="00815DE4"/>
    <w:rsid w:val="0081619D"/>
    <w:rsid w:val="00816BA5"/>
    <w:rsid w:val="008171F2"/>
    <w:rsid w:val="00820D8D"/>
    <w:rsid w:val="0082145D"/>
    <w:rsid w:val="00821B0E"/>
    <w:rsid w:val="00822A6C"/>
    <w:rsid w:val="00823E6C"/>
    <w:rsid w:val="0082557E"/>
    <w:rsid w:val="008265C0"/>
    <w:rsid w:val="00827413"/>
    <w:rsid w:val="008301E1"/>
    <w:rsid w:val="008304E5"/>
    <w:rsid w:val="008306E1"/>
    <w:rsid w:val="00830AC8"/>
    <w:rsid w:val="00830C27"/>
    <w:rsid w:val="00830E09"/>
    <w:rsid w:val="00831424"/>
    <w:rsid w:val="00831549"/>
    <w:rsid w:val="008315A5"/>
    <w:rsid w:val="00831C9C"/>
    <w:rsid w:val="00831F3D"/>
    <w:rsid w:val="00832230"/>
    <w:rsid w:val="00832C85"/>
    <w:rsid w:val="00832D90"/>
    <w:rsid w:val="00833D82"/>
    <w:rsid w:val="0083477A"/>
    <w:rsid w:val="00834ED8"/>
    <w:rsid w:val="008351F7"/>
    <w:rsid w:val="00835DB0"/>
    <w:rsid w:val="008400BC"/>
    <w:rsid w:val="00840B37"/>
    <w:rsid w:val="00841679"/>
    <w:rsid w:val="00841D01"/>
    <w:rsid w:val="00841F6F"/>
    <w:rsid w:val="008441B4"/>
    <w:rsid w:val="008448F8"/>
    <w:rsid w:val="008463E0"/>
    <w:rsid w:val="008470EB"/>
    <w:rsid w:val="008479C3"/>
    <w:rsid w:val="00847C2C"/>
    <w:rsid w:val="00850BBA"/>
    <w:rsid w:val="00850EC1"/>
    <w:rsid w:val="008526F1"/>
    <w:rsid w:val="00852E49"/>
    <w:rsid w:val="00853AA8"/>
    <w:rsid w:val="00853E32"/>
    <w:rsid w:val="00855260"/>
    <w:rsid w:val="00855408"/>
    <w:rsid w:val="00855AF7"/>
    <w:rsid w:val="008569D2"/>
    <w:rsid w:val="008570DB"/>
    <w:rsid w:val="0086040B"/>
    <w:rsid w:val="00860AB9"/>
    <w:rsid w:val="00860FC0"/>
    <w:rsid w:val="00861269"/>
    <w:rsid w:val="008623B4"/>
    <w:rsid w:val="008624D0"/>
    <w:rsid w:val="00862D70"/>
    <w:rsid w:val="00864975"/>
    <w:rsid w:val="00864C5B"/>
    <w:rsid w:val="008652C1"/>
    <w:rsid w:val="0086531A"/>
    <w:rsid w:val="00865ECC"/>
    <w:rsid w:val="008675FF"/>
    <w:rsid w:val="00867A80"/>
    <w:rsid w:val="00870E99"/>
    <w:rsid w:val="008716D7"/>
    <w:rsid w:val="008719E2"/>
    <w:rsid w:val="00872176"/>
    <w:rsid w:val="00872D3D"/>
    <w:rsid w:val="0087328F"/>
    <w:rsid w:val="00873B82"/>
    <w:rsid w:val="00874574"/>
    <w:rsid w:val="0087486C"/>
    <w:rsid w:val="008750E8"/>
    <w:rsid w:val="0087695B"/>
    <w:rsid w:val="00877B56"/>
    <w:rsid w:val="00880065"/>
    <w:rsid w:val="008804E6"/>
    <w:rsid w:val="008807ED"/>
    <w:rsid w:val="0088119E"/>
    <w:rsid w:val="00881C73"/>
    <w:rsid w:val="0088247D"/>
    <w:rsid w:val="00883759"/>
    <w:rsid w:val="00884883"/>
    <w:rsid w:val="00885577"/>
    <w:rsid w:val="008869A6"/>
    <w:rsid w:val="008869B3"/>
    <w:rsid w:val="00886D7C"/>
    <w:rsid w:val="00886E6F"/>
    <w:rsid w:val="00887AFB"/>
    <w:rsid w:val="0089013F"/>
    <w:rsid w:val="0089084F"/>
    <w:rsid w:val="008928E5"/>
    <w:rsid w:val="00892B6D"/>
    <w:rsid w:val="00893740"/>
    <w:rsid w:val="00893E33"/>
    <w:rsid w:val="00893F96"/>
    <w:rsid w:val="0089428F"/>
    <w:rsid w:val="008946CB"/>
    <w:rsid w:val="00894828"/>
    <w:rsid w:val="00897168"/>
    <w:rsid w:val="00897993"/>
    <w:rsid w:val="008A1723"/>
    <w:rsid w:val="008A24BC"/>
    <w:rsid w:val="008A2A8B"/>
    <w:rsid w:val="008A310B"/>
    <w:rsid w:val="008A40B8"/>
    <w:rsid w:val="008A418C"/>
    <w:rsid w:val="008A44BB"/>
    <w:rsid w:val="008A472E"/>
    <w:rsid w:val="008A4BD3"/>
    <w:rsid w:val="008A5388"/>
    <w:rsid w:val="008A5E26"/>
    <w:rsid w:val="008A6FC0"/>
    <w:rsid w:val="008B0250"/>
    <w:rsid w:val="008B0938"/>
    <w:rsid w:val="008B10F8"/>
    <w:rsid w:val="008B255B"/>
    <w:rsid w:val="008B30D5"/>
    <w:rsid w:val="008B3986"/>
    <w:rsid w:val="008B4652"/>
    <w:rsid w:val="008B5073"/>
    <w:rsid w:val="008B572E"/>
    <w:rsid w:val="008B5F30"/>
    <w:rsid w:val="008B63D6"/>
    <w:rsid w:val="008B6824"/>
    <w:rsid w:val="008B7B5C"/>
    <w:rsid w:val="008B7DAB"/>
    <w:rsid w:val="008C23B8"/>
    <w:rsid w:val="008C26AD"/>
    <w:rsid w:val="008C27C0"/>
    <w:rsid w:val="008C2C3D"/>
    <w:rsid w:val="008C38DC"/>
    <w:rsid w:val="008C48CF"/>
    <w:rsid w:val="008C6357"/>
    <w:rsid w:val="008C6ACA"/>
    <w:rsid w:val="008C705A"/>
    <w:rsid w:val="008C7D8E"/>
    <w:rsid w:val="008D0ACE"/>
    <w:rsid w:val="008D0E2B"/>
    <w:rsid w:val="008D1907"/>
    <w:rsid w:val="008D31E9"/>
    <w:rsid w:val="008D418B"/>
    <w:rsid w:val="008D43C7"/>
    <w:rsid w:val="008D6C1D"/>
    <w:rsid w:val="008E02BD"/>
    <w:rsid w:val="008E0444"/>
    <w:rsid w:val="008E0FAD"/>
    <w:rsid w:val="008E2026"/>
    <w:rsid w:val="008E23C2"/>
    <w:rsid w:val="008E2A68"/>
    <w:rsid w:val="008E3A12"/>
    <w:rsid w:val="008E4C22"/>
    <w:rsid w:val="008E4D10"/>
    <w:rsid w:val="008E7F9B"/>
    <w:rsid w:val="008F01E5"/>
    <w:rsid w:val="008F0C73"/>
    <w:rsid w:val="008F0ED2"/>
    <w:rsid w:val="008F40D0"/>
    <w:rsid w:val="008F46B3"/>
    <w:rsid w:val="008F4D03"/>
    <w:rsid w:val="008F5EB1"/>
    <w:rsid w:val="008F5F4D"/>
    <w:rsid w:val="008F645A"/>
    <w:rsid w:val="00900213"/>
    <w:rsid w:val="009009CB"/>
    <w:rsid w:val="0090177B"/>
    <w:rsid w:val="00902BF8"/>
    <w:rsid w:val="00903130"/>
    <w:rsid w:val="009036D6"/>
    <w:rsid w:val="00903743"/>
    <w:rsid w:val="00903EDD"/>
    <w:rsid w:val="00906989"/>
    <w:rsid w:val="00906CA3"/>
    <w:rsid w:val="009077EB"/>
    <w:rsid w:val="0091004B"/>
    <w:rsid w:val="00910B6E"/>
    <w:rsid w:val="00910DC0"/>
    <w:rsid w:val="009123FA"/>
    <w:rsid w:val="0091311C"/>
    <w:rsid w:val="00914782"/>
    <w:rsid w:val="00914EAB"/>
    <w:rsid w:val="00915713"/>
    <w:rsid w:val="00915798"/>
    <w:rsid w:val="00915F2B"/>
    <w:rsid w:val="009208E6"/>
    <w:rsid w:val="00920B9D"/>
    <w:rsid w:val="00920E30"/>
    <w:rsid w:val="00921403"/>
    <w:rsid w:val="00921BA3"/>
    <w:rsid w:val="00921C3B"/>
    <w:rsid w:val="00922006"/>
    <w:rsid w:val="00922282"/>
    <w:rsid w:val="009229B9"/>
    <w:rsid w:val="00922B61"/>
    <w:rsid w:val="0092462F"/>
    <w:rsid w:val="0092487F"/>
    <w:rsid w:val="00924C4B"/>
    <w:rsid w:val="0092655A"/>
    <w:rsid w:val="0092658A"/>
    <w:rsid w:val="00926DD8"/>
    <w:rsid w:val="009275FA"/>
    <w:rsid w:val="00927B7E"/>
    <w:rsid w:val="00927E34"/>
    <w:rsid w:val="00930533"/>
    <w:rsid w:val="009306A6"/>
    <w:rsid w:val="00930E63"/>
    <w:rsid w:val="0093153A"/>
    <w:rsid w:val="00931DC9"/>
    <w:rsid w:val="009320DE"/>
    <w:rsid w:val="0093507C"/>
    <w:rsid w:val="00935F30"/>
    <w:rsid w:val="00935F96"/>
    <w:rsid w:val="009360A5"/>
    <w:rsid w:val="009410A4"/>
    <w:rsid w:val="0094148D"/>
    <w:rsid w:val="00941F9C"/>
    <w:rsid w:val="00942E9F"/>
    <w:rsid w:val="0094396A"/>
    <w:rsid w:val="0094466A"/>
    <w:rsid w:val="00945A1A"/>
    <w:rsid w:val="00951664"/>
    <w:rsid w:val="009519E2"/>
    <w:rsid w:val="00952A43"/>
    <w:rsid w:val="0095353A"/>
    <w:rsid w:val="00953D13"/>
    <w:rsid w:val="00953D4C"/>
    <w:rsid w:val="00955C27"/>
    <w:rsid w:val="00956B32"/>
    <w:rsid w:val="00956EC2"/>
    <w:rsid w:val="00957D68"/>
    <w:rsid w:val="00960524"/>
    <w:rsid w:val="00961553"/>
    <w:rsid w:val="009638BA"/>
    <w:rsid w:val="00963F1B"/>
    <w:rsid w:val="009643BC"/>
    <w:rsid w:val="00964B6C"/>
    <w:rsid w:val="00966638"/>
    <w:rsid w:val="00966ACF"/>
    <w:rsid w:val="00967CD4"/>
    <w:rsid w:val="00967E85"/>
    <w:rsid w:val="00970C52"/>
    <w:rsid w:val="00971F26"/>
    <w:rsid w:val="00973544"/>
    <w:rsid w:val="00974388"/>
    <w:rsid w:val="0097502A"/>
    <w:rsid w:val="009756F3"/>
    <w:rsid w:val="00976335"/>
    <w:rsid w:val="0097685A"/>
    <w:rsid w:val="00977F87"/>
    <w:rsid w:val="009809C5"/>
    <w:rsid w:val="0098231D"/>
    <w:rsid w:val="0098273E"/>
    <w:rsid w:val="0098370E"/>
    <w:rsid w:val="0098599D"/>
    <w:rsid w:val="00986638"/>
    <w:rsid w:val="0098667C"/>
    <w:rsid w:val="00986F27"/>
    <w:rsid w:val="00987F2A"/>
    <w:rsid w:val="00987F5A"/>
    <w:rsid w:val="009907A7"/>
    <w:rsid w:val="00990C99"/>
    <w:rsid w:val="00991000"/>
    <w:rsid w:val="009912D5"/>
    <w:rsid w:val="009917A9"/>
    <w:rsid w:val="00991C8C"/>
    <w:rsid w:val="0099238C"/>
    <w:rsid w:val="0099281E"/>
    <w:rsid w:val="0099403B"/>
    <w:rsid w:val="0099704D"/>
    <w:rsid w:val="009974A9"/>
    <w:rsid w:val="00997D8E"/>
    <w:rsid w:val="009A172A"/>
    <w:rsid w:val="009A1FB4"/>
    <w:rsid w:val="009A2585"/>
    <w:rsid w:val="009A2656"/>
    <w:rsid w:val="009A2DBD"/>
    <w:rsid w:val="009A2F5F"/>
    <w:rsid w:val="009A3CA4"/>
    <w:rsid w:val="009A41EF"/>
    <w:rsid w:val="009A431B"/>
    <w:rsid w:val="009A51E3"/>
    <w:rsid w:val="009A5676"/>
    <w:rsid w:val="009A5BF6"/>
    <w:rsid w:val="009A5D4E"/>
    <w:rsid w:val="009A61BD"/>
    <w:rsid w:val="009A767D"/>
    <w:rsid w:val="009B03BE"/>
    <w:rsid w:val="009B09A7"/>
    <w:rsid w:val="009B122D"/>
    <w:rsid w:val="009B1734"/>
    <w:rsid w:val="009B1B64"/>
    <w:rsid w:val="009B28AD"/>
    <w:rsid w:val="009B2C5E"/>
    <w:rsid w:val="009B515A"/>
    <w:rsid w:val="009B5615"/>
    <w:rsid w:val="009B585D"/>
    <w:rsid w:val="009B5AA6"/>
    <w:rsid w:val="009B6AD0"/>
    <w:rsid w:val="009B6B5C"/>
    <w:rsid w:val="009C048F"/>
    <w:rsid w:val="009C2B09"/>
    <w:rsid w:val="009C2BE3"/>
    <w:rsid w:val="009C3562"/>
    <w:rsid w:val="009C37CC"/>
    <w:rsid w:val="009C5534"/>
    <w:rsid w:val="009C5B46"/>
    <w:rsid w:val="009C6C3E"/>
    <w:rsid w:val="009C72A1"/>
    <w:rsid w:val="009C7678"/>
    <w:rsid w:val="009D01C5"/>
    <w:rsid w:val="009D0FD9"/>
    <w:rsid w:val="009D18D5"/>
    <w:rsid w:val="009D2FD9"/>
    <w:rsid w:val="009D3810"/>
    <w:rsid w:val="009D3D1A"/>
    <w:rsid w:val="009D3D9E"/>
    <w:rsid w:val="009D3F81"/>
    <w:rsid w:val="009D4600"/>
    <w:rsid w:val="009D5E1B"/>
    <w:rsid w:val="009D6330"/>
    <w:rsid w:val="009D66B9"/>
    <w:rsid w:val="009D6DDC"/>
    <w:rsid w:val="009D6E08"/>
    <w:rsid w:val="009E0E1D"/>
    <w:rsid w:val="009E1A00"/>
    <w:rsid w:val="009E2B4B"/>
    <w:rsid w:val="009E32EB"/>
    <w:rsid w:val="009E3763"/>
    <w:rsid w:val="009E382C"/>
    <w:rsid w:val="009E38A7"/>
    <w:rsid w:val="009E40D0"/>
    <w:rsid w:val="009E47DC"/>
    <w:rsid w:val="009E53BD"/>
    <w:rsid w:val="009E5686"/>
    <w:rsid w:val="009E5879"/>
    <w:rsid w:val="009E59A8"/>
    <w:rsid w:val="009E65B2"/>
    <w:rsid w:val="009E6813"/>
    <w:rsid w:val="009E6C20"/>
    <w:rsid w:val="009E7BB6"/>
    <w:rsid w:val="009F0C8A"/>
    <w:rsid w:val="009F14B2"/>
    <w:rsid w:val="009F352F"/>
    <w:rsid w:val="009F3638"/>
    <w:rsid w:val="009F3D24"/>
    <w:rsid w:val="009F4310"/>
    <w:rsid w:val="009F44C5"/>
    <w:rsid w:val="009F475A"/>
    <w:rsid w:val="009F5CC1"/>
    <w:rsid w:val="009F5FAC"/>
    <w:rsid w:val="009F6AC2"/>
    <w:rsid w:val="009F6B48"/>
    <w:rsid w:val="00A005F5"/>
    <w:rsid w:val="00A00823"/>
    <w:rsid w:val="00A00CFB"/>
    <w:rsid w:val="00A01B7B"/>
    <w:rsid w:val="00A0326F"/>
    <w:rsid w:val="00A04134"/>
    <w:rsid w:val="00A048AB"/>
    <w:rsid w:val="00A04FEE"/>
    <w:rsid w:val="00A061AF"/>
    <w:rsid w:val="00A07B96"/>
    <w:rsid w:val="00A07C05"/>
    <w:rsid w:val="00A10068"/>
    <w:rsid w:val="00A10D12"/>
    <w:rsid w:val="00A10D2E"/>
    <w:rsid w:val="00A12087"/>
    <w:rsid w:val="00A125D5"/>
    <w:rsid w:val="00A129E6"/>
    <w:rsid w:val="00A12B39"/>
    <w:rsid w:val="00A12D44"/>
    <w:rsid w:val="00A13A31"/>
    <w:rsid w:val="00A13BEF"/>
    <w:rsid w:val="00A1425A"/>
    <w:rsid w:val="00A14F0F"/>
    <w:rsid w:val="00A151BE"/>
    <w:rsid w:val="00A1586E"/>
    <w:rsid w:val="00A16129"/>
    <w:rsid w:val="00A165C7"/>
    <w:rsid w:val="00A178E4"/>
    <w:rsid w:val="00A17AB9"/>
    <w:rsid w:val="00A17CE1"/>
    <w:rsid w:val="00A20ED7"/>
    <w:rsid w:val="00A210E3"/>
    <w:rsid w:val="00A23179"/>
    <w:rsid w:val="00A2323B"/>
    <w:rsid w:val="00A234B6"/>
    <w:rsid w:val="00A23AE0"/>
    <w:rsid w:val="00A24375"/>
    <w:rsid w:val="00A24633"/>
    <w:rsid w:val="00A26DBE"/>
    <w:rsid w:val="00A2717F"/>
    <w:rsid w:val="00A2795B"/>
    <w:rsid w:val="00A27EBB"/>
    <w:rsid w:val="00A301EA"/>
    <w:rsid w:val="00A30A8C"/>
    <w:rsid w:val="00A32603"/>
    <w:rsid w:val="00A32A6B"/>
    <w:rsid w:val="00A32BB3"/>
    <w:rsid w:val="00A32DD8"/>
    <w:rsid w:val="00A3458A"/>
    <w:rsid w:val="00A35883"/>
    <w:rsid w:val="00A35D44"/>
    <w:rsid w:val="00A36191"/>
    <w:rsid w:val="00A40074"/>
    <w:rsid w:val="00A40247"/>
    <w:rsid w:val="00A416B6"/>
    <w:rsid w:val="00A453B1"/>
    <w:rsid w:val="00A45500"/>
    <w:rsid w:val="00A45A57"/>
    <w:rsid w:val="00A47BC0"/>
    <w:rsid w:val="00A50460"/>
    <w:rsid w:val="00A50AC2"/>
    <w:rsid w:val="00A510A8"/>
    <w:rsid w:val="00A51370"/>
    <w:rsid w:val="00A517C6"/>
    <w:rsid w:val="00A52024"/>
    <w:rsid w:val="00A52618"/>
    <w:rsid w:val="00A53466"/>
    <w:rsid w:val="00A538ED"/>
    <w:rsid w:val="00A54304"/>
    <w:rsid w:val="00A551CF"/>
    <w:rsid w:val="00A55DFC"/>
    <w:rsid w:val="00A562A9"/>
    <w:rsid w:val="00A567C5"/>
    <w:rsid w:val="00A56BFE"/>
    <w:rsid w:val="00A57441"/>
    <w:rsid w:val="00A60F93"/>
    <w:rsid w:val="00A6245B"/>
    <w:rsid w:val="00A6309A"/>
    <w:rsid w:val="00A63821"/>
    <w:rsid w:val="00A63FEF"/>
    <w:rsid w:val="00A66DEC"/>
    <w:rsid w:val="00A67254"/>
    <w:rsid w:val="00A67433"/>
    <w:rsid w:val="00A67F5B"/>
    <w:rsid w:val="00A706B3"/>
    <w:rsid w:val="00A708E4"/>
    <w:rsid w:val="00A7178F"/>
    <w:rsid w:val="00A72D05"/>
    <w:rsid w:val="00A72F99"/>
    <w:rsid w:val="00A736EA"/>
    <w:rsid w:val="00A73BC9"/>
    <w:rsid w:val="00A742CD"/>
    <w:rsid w:val="00A7750A"/>
    <w:rsid w:val="00A77B6F"/>
    <w:rsid w:val="00A77D6D"/>
    <w:rsid w:val="00A77F03"/>
    <w:rsid w:val="00A8035E"/>
    <w:rsid w:val="00A80A14"/>
    <w:rsid w:val="00A81584"/>
    <w:rsid w:val="00A82CC7"/>
    <w:rsid w:val="00A83281"/>
    <w:rsid w:val="00A834A9"/>
    <w:rsid w:val="00A86CC4"/>
    <w:rsid w:val="00A90BC4"/>
    <w:rsid w:val="00A912BD"/>
    <w:rsid w:val="00A919A0"/>
    <w:rsid w:val="00A91EB4"/>
    <w:rsid w:val="00A92DEB"/>
    <w:rsid w:val="00A93939"/>
    <w:rsid w:val="00A93C63"/>
    <w:rsid w:val="00A9586C"/>
    <w:rsid w:val="00A9587E"/>
    <w:rsid w:val="00A967FC"/>
    <w:rsid w:val="00AA0095"/>
    <w:rsid w:val="00AA0513"/>
    <w:rsid w:val="00AA226A"/>
    <w:rsid w:val="00AA2713"/>
    <w:rsid w:val="00AA298C"/>
    <w:rsid w:val="00AA35E6"/>
    <w:rsid w:val="00AA4421"/>
    <w:rsid w:val="00AA477B"/>
    <w:rsid w:val="00AA56EC"/>
    <w:rsid w:val="00AA6F13"/>
    <w:rsid w:val="00AA7C67"/>
    <w:rsid w:val="00AB03AC"/>
    <w:rsid w:val="00AB0BA3"/>
    <w:rsid w:val="00AB1961"/>
    <w:rsid w:val="00AB1B56"/>
    <w:rsid w:val="00AB2660"/>
    <w:rsid w:val="00AB266F"/>
    <w:rsid w:val="00AB2C85"/>
    <w:rsid w:val="00AB341D"/>
    <w:rsid w:val="00AB365F"/>
    <w:rsid w:val="00AB4CD1"/>
    <w:rsid w:val="00AB4F69"/>
    <w:rsid w:val="00AB4FE4"/>
    <w:rsid w:val="00AB581C"/>
    <w:rsid w:val="00AB6078"/>
    <w:rsid w:val="00AB7EBF"/>
    <w:rsid w:val="00AC0B6C"/>
    <w:rsid w:val="00AC176E"/>
    <w:rsid w:val="00AC20C9"/>
    <w:rsid w:val="00AC2C7C"/>
    <w:rsid w:val="00AC3893"/>
    <w:rsid w:val="00AC39B5"/>
    <w:rsid w:val="00AC3F5C"/>
    <w:rsid w:val="00AC4669"/>
    <w:rsid w:val="00AC4B5B"/>
    <w:rsid w:val="00AC5325"/>
    <w:rsid w:val="00AC5800"/>
    <w:rsid w:val="00AC5DE7"/>
    <w:rsid w:val="00AC64E9"/>
    <w:rsid w:val="00AC794F"/>
    <w:rsid w:val="00AD1CAE"/>
    <w:rsid w:val="00AD388D"/>
    <w:rsid w:val="00AD427E"/>
    <w:rsid w:val="00AD57A5"/>
    <w:rsid w:val="00AD5FDE"/>
    <w:rsid w:val="00AD674C"/>
    <w:rsid w:val="00AD7AC2"/>
    <w:rsid w:val="00AE11AA"/>
    <w:rsid w:val="00AE29FA"/>
    <w:rsid w:val="00AE3B14"/>
    <w:rsid w:val="00AE4F3E"/>
    <w:rsid w:val="00AE5BAC"/>
    <w:rsid w:val="00AE6905"/>
    <w:rsid w:val="00AE7582"/>
    <w:rsid w:val="00AE75C5"/>
    <w:rsid w:val="00AE7B62"/>
    <w:rsid w:val="00AF0B61"/>
    <w:rsid w:val="00AF12DF"/>
    <w:rsid w:val="00AF1485"/>
    <w:rsid w:val="00AF1574"/>
    <w:rsid w:val="00AF2512"/>
    <w:rsid w:val="00AF2DEC"/>
    <w:rsid w:val="00AF36ED"/>
    <w:rsid w:val="00AF3D73"/>
    <w:rsid w:val="00AF3DDC"/>
    <w:rsid w:val="00AF5332"/>
    <w:rsid w:val="00AF621C"/>
    <w:rsid w:val="00AF6369"/>
    <w:rsid w:val="00AF65D0"/>
    <w:rsid w:val="00AF6E1C"/>
    <w:rsid w:val="00AF6ED7"/>
    <w:rsid w:val="00AF727F"/>
    <w:rsid w:val="00AF7C1B"/>
    <w:rsid w:val="00B007DA"/>
    <w:rsid w:val="00B01215"/>
    <w:rsid w:val="00B01717"/>
    <w:rsid w:val="00B0233D"/>
    <w:rsid w:val="00B02D94"/>
    <w:rsid w:val="00B03CCC"/>
    <w:rsid w:val="00B04BBB"/>
    <w:rsid w:val="00B1073B"/>
    <w:rsid w:val="00B1099E"/>
    <w:rsid w:val="00B11D4F"/>
    <w:rsid w:val="00B1227F"/>
    <w:rsid w:val="00B12941"/>
    <w:rsid w:val="00B1330D"/>
    <w:rsid w:val="00B13952"/>
    <w:rsid w:val="00B13D40"/>
    <w:rsid w:val="00B141D5"/>
    <w:rsid w:val="00B1446E"/>
    <w:rsid w:val="00B144D4"/>
    <w:rsid w:val="00B1499C"/>
    <w:rsid w:val="00B1578E"/>
    <w:rsid w:val="00B16318"/>
    <w:rsid w:val="00B176B3"/>
    <w:rsid w:val="00B176D5"/>
    <w:rsid w:val="00B20ED9"/>
    <w:rsid w:val="00B20EE8"/>
    <w:rsid w:val="00B21659"/>
    <w:rsid w:val="00B22BF1"/>
    <w:rsid w:val="00B23AFE"/>
    <w:rsid w:val="00B23FE4"/>
    <w:rsid w:val="00B262AA"/>
    <w:rsid w:val="00B265A6"/>
    <w:rsid w:val="00B26CF4"/>
    <w:rsid w:val="00B277A1"/>
    <w:rsid w:val="00B30347"/>
    <w:rsid w:val="00B31CAE"/>
    <w:rsid w:val="00B320C3"/>
    <w:rsid w:val="00B345B1"/>
    <w:rsid w:val="00B34BDF"/>
    <w:rsid w:val="00B36056"/>
    <w:rsid w:val="00B3644A"/>
    <w:rsid w:val="00B37F75"/>
    <w:rsid w:val="00B40C9C"/>
    <w:rsid w:val="00B42289"/>
    <w:rsid w:val="00B424BA"/>
    <w:rsid w:val="00B4277E"/>
    <w:rsid w:val="00B429C0"/>
    <w:rsid w:val="00B431D3"/>
    <w:rsid w:val="00B43AA6"/>
    <w:rsid w:val="00B448EE"/>
    <w:rsid w:val="00B4732C"/>
    <w:rsid w:val="00B5090D"/>
    <w:rsid w:val="00B50981"/>
    <w:rsid w:val="00B518ED"/>
    <w:rsid w:val="00B526AD"/>
    <w:rsid w:val="00B536CF"/>
    <w:rsid w:val="00B53A93"/>
    <w:rsid w:val="00B53ABC"/>
    <w:rsid w:val="00B547FF"/>
    <w:rsid w:val="00B555C0"/>
    <w:rsid w:val="00B55D55"/>
    <w:rsid w:val="00B57D54"/>
    <w:rsid w:val="00B612EF"/>
    <w:rsid w:val="00B619BC"/>
    <w:rsid w:val="00B61A1F"/>
    <w:rsid w:val="00B61EA3"/>
    <w:rsid w:val="00B62492"/>
    <w:rsid w:val="00B62ADF"/>
    <w:rsid w:val="00B62D2C"/>
    <w:rsid w:val="00B62E99"/>
    <w:rsid w:val="00B64965"/>
    <w:rsid w:val="00B66DCC"/>
    <w:rsid w:val="00B672F7"/>
    <w:rsid w:val="00B70302"/>
    <w:rsid w:val="00B71A34"/>
    <w:rsid w:val="00B71F08"/>
    <w:rsid w:val="00B72E0E"/>
    <w:rsid w:val="00B74319"/>
    <w:rsid w:val="00B7525F"/>
    <w:rsid w:val="00B76166"/>
    <w:rsid w:val="00B767EF"/>
    <w:rsid w:val="00B76895"/>
    <w:rsid w:val="00B76936"/>
    <w:rsid w:val="00B76D4A"/>
    <w:rsid w:val="00B7703F"/>
    <w:rsid w:val="00B81078"/>
    <w:rsid w:val="00B828E9"/>
    <w:rsid w:val="00B82D34"/>
    <w:rsid w:val="00B83E9A"/>
    <w:rsid w:val="00B859D0"/>
    <w:rsid w:val="00B85A9C"/>
    <w:rsid w:val="00B85B2D"/>
    <w:rsid w:val="00B85C87"/>
    <w:rsid w:val="00B86380"/>
    <w:rsid w:val="00B878BE"/>
    <w:rsid w:val="00B90636"/>
    <w:rsid w:val="00B9266A"/>
    <w:rsid w:val="00B936C0"/>
    <w:rsid w:val="00B93E89"/>
    <w:rsid w:val="00B9479F"/>
    <w:rsid w:val="00B94D6A"/>
    <w:rsid w:val="00B952ED"/>
    <w:rsid w:val="00B9790F"/>
    <w:rsid w:val="00B97DDB"/>
    <w:rsid w:val="00BA05D1"/>
    <w:rsid w:val="00BA2DC5"/>
    <w:rsid w:val="00BA3057"/>
    <w:rsid w:val="00BA37E0"/>
    <w:rsid w:val="00BA3EB0"/>
    <w:rsid w:val="00BA4A16"/>
    <w:rsid w:val="00BA55DB"/>
    <w:rsid w:val="00BA5748"/>
    <w:rsid w:val="00BA593E"/>
    <w:rsid w:val="00BA5A73"/>
    <w:rsid w:val="00BA5C2D"/>
    <w:rsid w:val="00BA63AF"/>
    <w:rsid w:val="00BA7095"/>
    <w:rsid w:val="00BB0F9C"/>
    <w:rsid w:val="00BB1406"/>
    <w:rsid w:val="00BB1585"/>
    <w:rsid w:val="00BB1C99"/>
    <w:rsid w:val="00BB2056"/>
    <w:rsid w:val="00BB24CB"/>
    <w:rsid w:val="00BB2D09"/>
    <w:rsid w:val="00BB4A5C"/>
    <w:rsid w:val="00BB64F8"/>
    <w:rsid w:val="00BB7FE0"/>
    <w:rsid w:val="00BC096C"/>
    <w:rsid w:val="00BC162A"/>
    <w:rsid w:val="00BC2F34"/>
    <w:rsid w:val="00BC3C08"/>
    <w:rsid w:val="00BC3C19"/>
    <w:rsid w:val="00BC3DE6"/>
    <w:rsid w:val="00BC4D30"/>
    <w:rsid w:val="00BC55BA"/>
    <w:rsid w:val="00BC576B"/>
    <w:rsid w:val="00BC578D"/>
    <w:rsid w:val="00BC6002"/>
    <w:rsid w:val="00BC73D7"/>
    <w:rsid w:val="00BC75F5"/>
    <w:rsid w:val="00BD1171"/>
    <w:rsid w:val="00BD22DD"/>
    <w:rsid w:val="00BD4EE1"/>
    <w:rsid w:val="00BD55DD"/>
    <w:rsid w:val="00BD594E"/>
    <w:rsid w:val="00BD61B9"/>
    <w:rsid w:val="00BD69DE"/>
    <w:rsid w:val="00BD6F27"/>
    <w:rsid w:val="00BD7259"/>
    <w:rsid w:val="00BD73CA"/>
    <w:rsid w:val="00BE102B"/>
    <w:rsid w:val="00BE1B12"/>
    <w:rsid w:val="00BE25FD"/>
    <w:rsid w:val="00BE399A"/>
    <w:rsid w:val="00BE3DD3"/>
    <w:rsid w:val="00BE44F2"/>
    <w:rsid w:val="00BE45DF"/>
    <w:rsid w:val="00BE4FA6"/>
    <w:rsid w:val="00BE5412"/>
    <w:rsid w:val="00BE655C"/>
    <w:rsid w:val="00BE6FC4"/>
    <w:rsid w:val="00BE7F9C"/>
    <w:rsid w:val="00BF1098"/>
    <w:rsid w:val="00BF2A8B"/>
    <w:rsid w:val="00BF3093"/>
    <w:rsid w:val="00BF44D2"/>
    <w:rsid w:val="00BF5B59"/>
    <w:rsid w:val="00BF5E4F"/>
    <w:rsid w:val="00BF6AC2"/>
    <w:rsid w:val="00BF74B1"/>
    <w:rsid w:val="00C0010B"/>
    <w:rsid w:val="00C01929"/>
    <w:rsid w:val="00C024EF"/>
    <w:rsid w:val="00C02B26"/>
    <w:rsid w:val="00C02E99"/>
    <w:rsid w:val="00C039BF"/>
    <w:rsid w:val="00C06C80"/>
    <w:rsid w:val="00C076CB"/>
    <w:rsid w:val="00C1012E"/>
    <w:rsid w:val="00C10724"/>
    <w:rsid w:val="00C10947"/>
    <w:rsid w:val="00C10D6A"/>
    <w:rsid w:val="00C11348"/>
    <w:rsid w:val="00C11C2B"/>
    <w:rsid w:val="00C122B8"/>
    <w:rsid w:val="00C12912"/>
    <w:rsid w:val="00C13E47"/>
    <w:rsid w:val="00C147C5"/>
    <w:rsid w:val="00C15D60"/>
    <w:rsid w:val="00C17637"/>
    <w:rsid w:val="00C20A89"/>
    <w:rsid w:val="00C211EA"/>
    <w:rsid w:val="00C2150D"/>
    <w:rsid w:val="00C22B11"/>
    <w:rsid w:val="00C2374B"/>
    <w:rsid w:val="00C23F47"/>
    <w:rsid w:val="00C253C6"/>
    <w:rsid w:val="00C258FA"/>
    <w:rsid w:val="00C2756E"/>
    <w:rsid w:val="00C3182D"/>
    <w:rsid w:val="00C31930"/>
    <w:rsid w:val="00C32934"/>
    <w:rsid w:val="00C32AD5"/>
    <w:rsid w:val="00C32C34"/>
    <w:rsid w:val="00C33126"/>
    <w:rsid w:val="00C340BA"/>
    <w:rsid w:val="00C34182"/>
    <w:rsid w:val="00C349EF"/>
    <w:rsid w:val="00C349F9"/>
    <w:rsid w:val="00C35C35"/>
    <w:rsid w:val="00C3628B"/>
    <w:rsid w:val="00C376F0"/>
    <w:rsid w:val="00C37D14"/>
    <w:rsid w:val="00C37D34"/>
    <w:rsid w:val="00C40401"/>
    <w:rsid w:val="00C405A3"/>
    <w:rsid w:val="00C40E60"/>
    <w:rsid w:val="00C419A3"/>
    <w:rsid w:val="00C41D03"/>
    <w:rsid w:val="00C4449A"/>
    <w:rsid w:val="00C44AB1"/>
    <w:rsid w:val="00C44B62"/>
    <w:rsid w:val="00C44BB2"/>
    <w:rsid w:val="00C45005"/>
    <w:rsid w:val="00C46349"/>
    <w:rsid w:val="00C4639B"/>
    <w:rsid w:val="00C468AB"/>
    <w:rsid w:val="00C46C74"/>
    <w:rsid w:val="00C46FE4"/>
    <w:rsid w:val="00C51D7C"/>
    <w:rsid w:val="00C52070"/>
    <w:rsid w:val="00C52439"/>
    <w:rsid w:val="00C52D50"/>
    <w:rsid w:val="00C52F10"/>
    <w:rsid w:val="00C530CD"/>
    <w:rsid w:val="00C533C0"/>
    <w:rsid w:val="00C542AB"/>
    <w:rsid w:val="00C5568C"/>
    <w:rsid w:val="00C561B7"/>
    <w:rsid w:val="00C5629B"/>
    <w:rsid w:val="00C56AA4"/>
    <w:rsid w:val="00C56B50"/>
    <w:rsid w:val="00C56EE2"/>
    <w:rsid w:val="00C573CF"/>
    <w:rsid w:val="00C57B38"/>
    <w:rsid w:val="00C57D0E"/>
    <w:rsid w:val="00C60341"/>
    <w:rsid w:val="00C61F84"/>
    <w:rsid w:val="00C6477E"/>
    <w:rsid w:val="00C6515F"/>
    <w:rsid w:val="00C65906"/>
    <w:rsid w:val="00C66CF7"/>
    <w:rsid w:val="00C677BA"/>
    <w:rsid w:val="00C67B4E"/>
    <w:rsid w:val="00C70088"/>
    <w:rsid w:val="00C70208"/>
    <w:rsid w:val="00C70FCA"/>
    <w:rsid w:val="00C7149C"/>
    <w:rsid w:val="00C71798"/>
    <w:rsid w:val="00C71A29"/>
    <w:rsid w:val="00C732A1"/>
    <w:rsid w:val="00C7366B"/>
    <w:rsid w:val="00C74F7F"/>
    <w:rsid w:val="00C7581D"/>
    <w:rsid w:val="00C768E2"/>
    <w:rsid w:val="00C76DAF"/>
    <w:rsid w:val="00C771C1"/>
    <w:rsid w:val="00C77261"/>
    <w:rsid w:val="00C77C63"/>
    <w:rsid w:val="00C77F43"/>
    <w:rsid w:val="00C81755"/>
    <w:rsid w:val="00C8176B"/>
    <w:rsid w:val="00C82246"/>
    <w:rsid w:val="00C8225D"/>
    <w:rsid w:val="00C8266F"/>
    <w:rsid w:val="00C82D6D"/>
    <w:rsid w:val="00C83DFD"/>
    <w:rsid w:val="00C84222"/>
    <w:rsid w:val="00C847EF"/>
    <w:rsid w:val="00C85F56"/>
    <w:rsid w:val="00C86F84"/>
    <w:rsid w:val="00C87448"/>
    <w:rsid w:val="00C906C1"/>
    <w:rsid w:val="00C90F84"/>
    <w:rsid w:val="00C916DD"/>
    <w:rsid w:val="00C91A91"/>
    <w:rsid w:val="00C91C52"/>
    <w:rsid w:val="00C922A8"/>
    <w:rsid w:val="00C9252B"/>
    <w:rsid w:val="00C92D4B"/>
    <w:rsid w:val="00C93800"/>
    <w:rsid w:val="00C94362"/>
    <w:rsid w:val="00C943CD"/>
    <w:rsid w:val="00C9470E"/>
    <w:rsid w:val="00C95467"/>
    <w:rsid w:val="00C96484"/>
    <w:rsid w:val="00C972CA"/>
    <w:rsid w:val="00C97FDD"/>
    <w:rsid w:val="00CA0092"/>
    <w:rsid w:val="00CA0FF1"/>
    <w:rsid w:val="00CA1DE8"/>
    <w:rsid w:val="00CA388F"/>
    <w:rsid w:val="00CA3B41"/>
    <w:rsid w:val="00CA4CB8"/>
    <w:rsid w:val="00CA6AE9"/>
    <w:rsid w:val="00CA6D2E"/>
    <w:rsid w:val="00CB01B4"/>
    <w:rsid w:val="00CB225E"/>
    <w:rsid w:val="00CB252F"/>
    <w:rsid w:val="00CB271A"/>
    <w:rsid w:val="00CB2F11"/>
    <w:rsid w:val="00CB3379"/>
    <w:rsid w:val="00CB341E"/>
    <w:rsid w:val="00CB3747"/>
    <w:rsid w:val="00CB4038"/>
    <w:rsid w:val="00CB432F"/>
    <w:rsid w:val="00CB573D"/>
    <w:rsid w:val="00CB6152"/>
    <w:rsid w:val="00CB6CA6"/>
    <w:rsid w:val="00CB72E2"/>
    <w:rsid w:val="00CC1414"/>
    <w:rsid w:val="00CC173E"/>
    <w:rsid w:val="00CC1FF9"/>
    <w:rsid w:val="00CC33B4"/>
    <w:rsid w:val="00CC360E"/>
    <w:rsid w:val="00CC3C04"/>
    <w:rsid w:val="00CC3C0B"/>
    <w:rsid w:val="00CC4B58"/>
    <w:rsid w:val="00CC4D64"/>
    <w:rsid w:val="00CC4FAB"/>
    <w:rsid w:val="00CC58DD"/>
    <w:rsid w:val="00CC5C4D"/>
    <w:rsid w:val="00CC702A"/>
    <w:rsid w:val="00CC7BF1"/>
    <w:rsid w:val="00CD0A2C"/>
    <w:rsid w:val="00CD0C43"/>
    <w:rsid w:val="00CD1072"/>
    <w:rsid w:val="00CD3868"/>
    <w:rsid w:val="00CD500B"/>
    <w:rsid w:val="00CD510F"/>
    <w:rsid w:val="00CD5269"/>
    <w:rsid w:val="00CD5C70"/>
    <w:rsid w:val="00CD5DC2"/>
    <w:rsid w:val="00CD5EDB"/>
    <w:rsid w:val="00CD65FF"/>
    <w:rsid w:val="00CD6CDF"/>
    <w:rsid w:val="00CD73CD"/>
    <w:rsid w:val="00CE3793"/>
    <w:rsid w:val="00CE408A"/>
    <w:rsid w:val="00CE4160"/>
    <w:rsid w:val="00CE5DF5"/>
    <w:rsid w:val="00CE675B"/>
    <w:rsid w:val="00CE77F1"/>
    <w:rsid w:val="00CF04CC"/>
    <w:rsid w:val="00CF08B4"/>
    <w:rsid w:val="00CF0978"/>
    <w:rsid w:val="00CF0AF3"/>
    <w:rsid w:val="00CF1938"/>
    <w:rsid w:val="00CF32A0"/>
    <w:rsid w:val="00CF3386"/>
    <w:rsid w:val="00CF3610"/>
    <w:rsid w:val="00CF38CE"/>
    <w:rsid w:val="00CF3BEB"/>
    <w:rsid w:val="00CF4221"/>
    <w:rsid w:val="00CF5109"/>
    <w:rsid w:val="00CF5C17"/>
    <w:rsid w:val="00CF602F"/>
    <w:rsid w:val="00CF6075"/>
    <w:rsid w:val="00CF6936"/>
    <w:rsid w:val="00CF6AC5"/>
    <w:rsid w:val="00D009F3"/>
    <w:rsid w:val="00D00EF3"/>
    <w:rsid w:val="00D01457"/>
    <w:rsid w:val="00D020B0"/>
    <w:rsid w:val="00D02B23"/>
    <w:rsid w:val="00D02B7E"/>
    <w:rsid w:val="00D02DDD"/>
    <w:rsid w:val="00D044BA"/>
    <w:rsid w:val="00D04B4C"/>
    <w:rsid w:val="00D05925"/>
    <w:rsid w:val="00D05CB7"/>
    <w:rsid w:val="00D06444"/>
    <w:rsid w:val="00D068AC"/>
    <w:rsid w:val="00D06BB9"/>
    <w:rsid w:val="00D06D6F"/>
    <w:rsid w:val="00D1026F"/>
    <w:rsid w:val="00D103CB"/>
    <w:rsid w:val="00D10E67"/>
    <w:rsid w:val="00D12A9E"/>
    <w:rsid w:val="00D12ECA"/>
    <w:rsid w:val="00D1318A"/>
    <w:rsid w:val="00D1408C"/>
    <w:rsid w:val="00D14237"/>
    <w:rsid w:val="00D153FB"/>
    <w:rsid w:val="00D159EC"/>
    <w:rsid w:val="00D15F10"/>
    <w:rsid w:val="00D16D94"/>
    <w:rsid w:val="00D17788"/>
    <w:rsid w:val="00D17B15"/>
    <w:rsid w:val="00D201BD"/>
    <w:rsid w:val="00D20A8E"/>
    <w:rsid w:val="00D22EDD"/>
    <w:rsid w:val="00D230E2"/>
    <w:rsid w:val="00D231B5"/>
    <w:rsid w:val="00D24F4A"/>
    <w:rsid w:val="00D25F37"/>
    <w:rsid w:val="00D2772E"/>
    <w:rsid w:val="00D27F08"/>
    <w:rsid w:val="00D3018A"/>
    <w:rsid w:val="00D30438"/>
    <w:rsid w:val="00D308D9"/>
    <w:rsid w:val="00D30C44"/>
    <w:rsid w:val="00D31E9D"/>
    <w:rsid w:val="00D32A60"/>
    <w:rsid w:val="00D33B04"/>
    <w:rsid w:val="00D3442E"/>
    <w:rsid w:val="00D34463"/>
    <w:rsid w:val="00D344A8"/>
    <w:rsid w:val="00D349FC"/>
    <w:rsid w:val="00D34AE9"/>
    <w:rsid w:val="00D34C7B"/>
    <w:rsid w:val="00D35048"/>
    <w:rsid w:val="00D350B4"/>
    <w:rsid w:val="00D35647"/>
    <w:rsid w:val="00D35818"/>
    <w:rsid w:val="00D37F76"/>
    <w:rsid w:val="00D40105"/>
    <w:rsid w:val="00D409F0"/>
    <w:rsid w:val="00D42864"/>
    <w:rsid w:val="00D42E96"/>
    <w:rsid w:val="00D43926"/>
    <w:rsid w:val="00D442A3"/>
    <w:rsid w:val="00D45064"/>
    <w:rsid w:val="00D46ADC"/>
    <w:rsid w:val="00D46E9C"/>
    <w:rsid w:val="00D47520"/>
    <w:rsid w:val="00D47EFE"/>
    <w:rsid w:val="00D508D8"/>
    <w:rsid w:val="00D50944"/>
    <w:rsid w:val="00D50C0A"/>
    <w:rsid w:val="00D51F7A"/>
    <w:rsid w:val="00D52008"/>
    <w:rsid w:val="00D526A5"/>
    <w:rsid w:val="00D528CE"/>
    <w:rsid w:val="00D53096"/>
    <w:rsid w:val="00D54DAC"/>
    <w:rsid w:val="00D5691A"/>
    <w:rsid w:val="00D574D6"/>
    <w:rsid w:val="00D6111A"/>
    <w:rsid w:val="00D61A2E"/>
    <w:rsid w:val="00D61D4B"/>
    <w:rsid w:val="00D620EF"/>
    <w:rsid w:val="00D621C0"/>
    <w:rsid w:val="00D6337B"/>
    <w:rsid w:val="00D7074C"/>
    <w:rsid w:val="00D709EF"/>
    <w:rsid w:val="00D71259"/>
    <w:rsid w:val="00D71706"/>
    <w:rsid w:val="00D71836"/>
    <w:rsid w:val="00D7188B"/>
    <w:rsid w:val="00D720A1"/>
    <w:rsid w:val="00D729D6"/>
    <w:rsid w:val="00D72CE7"/>
    <w:rsid w:val="00D73694"/>
    <w:rsid w:val="00D738B0"/>
    <w:rsid w:val="00D74207"/>
    <w:rsid w:val="00D74F2A"/>
    <w:rsid w:val="00D74F43"/>
    <w:rsid w:val="00D7527A"/>
    <w:rsid w:val="00D75B93"/>
    <w:rsid w:val="00D76A6A"/>
    <w:rsid w:val="00D76C45"/>
    <w:rsid w:val="00D77061"/>
    <w:rsid w:val="00D77A37"/>
    <w:rsid w:val="00D77BE1"/>
    <w:rsid w:val="00D80502"/>
    <w:rsid w:val="00D80A9C"/>
    <w:rsid w:val="00D80B7D"/>
    <w:rsid w:val="00D815E8"/>
    <w:rsid w:val="00D81619"/>
    <w:rsid w:val="00D8174A"/>
    <w:rsid w:val="00D82E59"/>
    <w:rsid w:val="00D847D7"/>
    <w:rsid w:val="00D8512C"/>
    <w:rsid w:val="00D85210"/>
    <w:rsid w:val="00D8560B"/>
    <w:rsid w:val="00D86342"/>
    <w:rsid w:val="00D86576"/>
    <w:rsid w:val="00D867CF"/>
    <w:rsid w:val="00D90032"/>
    <w:rsid w:val="00D90A0F"/>
    <w:rsid w:val="00D91270"/>
    <w:rsid w:val="00D9206F"/>
    <w:rsid w:val="00D92CB1"/>
    <w:rsid w:val="00D9378C"/>
    <w:rsid w:val="00D938D4"/>
    <w:rsid w:val="00D93F7A"/>
    <w:rsid w:val="00D945E2"/>
    <w:rsid w:val="00D94E5D"/>
    <w:rsid w:val="00D96F53"/>
    <w:rsid w:val="00D973E3"/>
    <w:rsid w:val="00D97962"/>
    <w:rsid w:val="00DA0B75"/>
    <w:rsid w:val="00DA0FC1"/>
    <w:rsid w:val="00DA2FF3"/>
    <w:rsid w:val="00DA3041"/>
    <w:rsid w:val="00DA320D"/>
    <w:rsid w:val="00DA3DFE"/>
    <w:rsid w:val="00DA4F03"/>
    <w:rsid w:val="00DA5947"/>
    <w:rsid w:val="00DA595A"/>
    <w:rsid w:val="00DA5ED0"/>
    <w:rsid w:val="00DA644B"/>
    <w:rsid w:val="00DA74A1"/>
    <w:rsid w:val="00DB0228"/>
    <w:rsid w:val="00DB02B6"/>
    <w:rsid w:val="00DB0A34"/>
    <w:rsid w:val="00DB3D31"/>
    <w:rsid w:val="00DB3E65"/>
    <w:rsid w:val="00DB4463"/>
    <w:rsid w:val="00DB4C05"/>
    <w:rsid w:val="00DB5078"/>
    <w:rsid w:val="00DB593B"/>
    <w:rsid w:val="00DB5A2F"/>
    <w:rsid w:val="00DB608F"/>
    <w:rsid w:val="00DB63B3"/>
    <w:rsid w:val="00DB67FB"/>
    <w:rsid w:val="00DB6951"/>
    <w:rsid w:val="00DB750E"/>
    <w:rsid w:val="00DB77B1"/>
    <w:rsid w:val="00DB7EA9"/>
    <w:rsid w:val="00DC02D2"/>
    <w:rsid w:val="00DC05DC"/>
    <w:rsid w:val="00DC1F12"/>
    <w:rsid w:val="00DC26F3"/>
    <w:rsid w:val="00DC3338"/>
    <w:rsid w:val="00DC360D"/>
    <w:rsid w:val="00DC3EFA"/>
    <w:rsid w:val="00DC42ED"/>
    <w:rsid w:val="00DC565B"/>
    <w:rsid w:val="00DC633A"/>
    <w:rsid w:val="00DC689D"/>
    <w:rsid w:val="00DC68CE"/>
    <w:rsid w:val="00DC6C8B"/>
    <w:rsid w:val="00DD0F8C"/>
    <w:rsid w:val="00DD1688"/>
    <w:rsid w:val="00DD1CAF"/>
    <w:rsid w:val="00DD5253"/>
    <w:rsid w:val="00DD6585"/>
    <w:rsid w:val="00DD6B08"/>
    <w:rsid w:val="00DD7073"/>
    <w:rsid w:val="00DD7A44"/>
    <w:rsid w:val="00DE00A2"/>
    <w:rsid w:val="00DE021B"/>
    <w:rsid w:val="00DE077E"/>
    <w:rsid w:val="00DE0BD4"/>
    <w:rsid w:val="00DE15B8"/>
    <w:rsid w:val="00DE1D31"/>
    <w:rsid w:val="00DE28A1"/>
    <w:rsid w:val="00DE3487"/>
    <w:rsid w:val="00DE3528"/>
    <w:rsid w:val="00DE38F3"/>
    <w:rsid w:val="00DE5A84"/>
    <w:rsid w:val="00DE5D15"/>
    <w:rsid w:val="00DF0059"/>
    <w:rsid w:val="00DF01E1"/>
    <w:rsid w:val="00DF0D72"/>
    <w:rsid w:val="00DF1E2D"/>
    <w:rsid w:val="00DF1EBE"/>
    <w:rsid w:val="00DF2603"/>
    <w:rsid w:val="00DF2AAD"/>
    <w:rsid w:val="00DF3C67"/>
    <w:rsid w:val="00DF516B"/>
    <w:rsid w:val="00DF5B0D"/>
    <w:rsid w:val="00DF6503"/>
    <w:rsid w:val="00DF6737"/>
    <w:rsid w:val="00DF6977"/>
    <w:rsid w:val="00DF6EF3"/>
    <w:rsid w:val="00E0026A"/>
    <w:rsid w:val="00E01163"/>
    <w:rsid w:val="00E01414"/>
    <w:rsid w:val="00E0346A"/>
    <w:rsid w:val="00E07105"/>
    <w:rsid w:val="00E07249"/>
    <w:rsid w:val="00E07E75"/>
    <w:rsid w:val="00E10379"/>
    <w:rsid w:val="00E11ABD"/>
    <w:rsid w:val="00E1336D"/>
    <w:rsid w:val="00E1382D"/>
    <w:rsid w:val="00E1450F"/>
    <w:rsid w:val="00E170F6"/>
    <w:rsid w:val="00E17297"/>
    <w:rsid w:val="00E2150F"/>
    <w:rsid w:val="00E21F95"/>
    <w:rsid w:val="00E22542"/>
    <w:rsid w:val="00E2272E"/>
    <w:rsid w:val="00E227B8"/>
    <w:rsid w:val="00E22DBA"/>
    <w:rsid w:val="00E237EF"/>
    <w:rsid w:val="00E2391C"/>
    <w:rsid w:val="00E23FAB"/>
    <w:rsid w:val="00E25D2D"/>
    <w:rsid w:val="00E27F69"/>
    <w:rsid w:val="00E303DA"/>
    <w:rsid w:val="00E30718"/>
    <w:rsid w:val="00E308D4"/>
    <w:rsid w:val="00E31BF1"/>
    <w:rsid w:val="00E3203E"/>
    <w:rsid w:val="00E32BCB"/>
    <w:rsid w:val="00E32CD4"/>
    <w:rsid w:val="00E32D1D"/>
    <w:rsid w:val="00E331C4"/>
    <w:rsid w:val="00E3392F"/>
    <w:rsid w:val="00E3394C"/>
    <w:rsid w:val="00E3422B"/>
    <w:rsid w:val="00E34B2D"/>
    <w:rsid w:val="00E34E8D"/>
    <w:rsid w:val="00E36801"/>
    <w:rsid w:val="00E40BD8"/>
    <w:rsid w:val="00E43D56"/>
    <w:rsid w:val="00E44370"/>
    <w:rsid w:val="00E446A8"/>
    <w:rsid w:val="00E4471C"/>
    <w:rsid w:val="00E44BDB"/>
    <w:rsid w:val="00E44C05"/>
    <w:rsid w:val="00E450E4"/>
    <w:rsid w:val="00E45A8F"/>
    <w:rsid w:val="00E46143"/>
    <w:rsid w:val="00E46D51"/>
    <w:rsid w:val="00E46DBE"/>
    <w:rsid w:val="00E47011"/>
    <w:rsid w:val="00E50CE8"/>
    <w:rsid w:val="00E50E73"/>
    <w:rsid w:val="00E50FC6"/>
    <w:rsid w:val="00E50FDF"/>
    <w:rsid w:val="00E512C6"/>
    <w:rsid w:val="00E524EC"/>
    <w:rsid w:val="00E534E1"/>
    <w:rsid w:val="00E54CEA"/>
    <w:rsid w:val="00E558B4"/>
    <w:rsid w:val="00E60A1F"/>
    <w:rsid w:val="00E60B12"/>
    <w:rsid w:val="00E61141"/>
    <w:rsid w:val="00E6162A"/>
    <w:rsid w:val="00E6173C"/>
    <w:rsid w:val="00E6336E"/>
    <w:rsid w:val="00E637F5"/>
    <w:rsid w:val="00E63DB4"/>
    <w:rsid w:val="00E648F7"/>
    <w:rsid w:val="00E64B4A"/>
    <w:rsid w:val="00E655C0"/>
    <w:rsid w:val="00E65861"/>
    <w:rsid w:val="00E6672A"/>
    <w:rsid w:val="00E66754"/>
    <w:rsid w:val="00E66A4D"/>
    <w:rsid w:val="00E67ECE"/>
    <w:rsid w:val="00E70C57"/>
    <w:rsid w:val="00E71894"/>
    <w:rsid w:val="00E71A87"/>
    <w:rsid w:val="00E73476"/>
    <w:rsid w:val="00E736FD"/>
    <w:rsid w:val="00E73E41"/>
    <w:rsid w:val="00E747FF"/>
    <w:rsid w:val="00E74D00"/>
    <w:rsid w:val="00E75B4E"/>
    <w:rsid w:val="00E7637E"/>
    <w:rsid w:val="00E763C7"/>
    <w:rsid w:val="00E76FD9"/>
    <w:rsid w:val="00E80A3D"/>
    <w:rsid w:val="00E81E90"/>
    <w:rsid w:val="00E83D4C"/>
    <w:rsid w:val="00E83E3C"/>
    <w:rsid w:val="00E8410A"/>
    <w:rsid w:val="00E85F3D"/>
    <w:rsid w:val="00E85F54"/>
    <w:rsid w:val="00E9166B"/>
    <w:rsid w:val="00E91A5D"/>
    <w:rsid w:val="00E921B8"/>
    <w:rsid w:val="00E9288C"/>
    <w:rsid w:val="00E939FD"/>
    <w:rsid w:val="00E94B84"/>
    <w:rsid w:val="00E95169"/>
    <w:rsid w:val="00E96861"/>
    <w:rsid w:val="00E96E0A"/>
    <w:rsid w:val="00EA0354"/>
    <w:rsid w:val="00EA0C89"/>
    <w:rsid w:val="00EA19DA"/>
    <w:rsid w:val="00EA19E7"/>
    <w:rsid w:val="00EA28A3"/>
    <w:rsid w:val="00EA3186"/>
    <w:rsid w:val="00EA4F76"/>
    <w:rsid w:val="00EA6402"/>
    <w:rsid w:val="00EA6E9A"/>
    <w:rsid w:val="00EA7425"/>
    <w:rsid w:val="00EA76DD"/>
    <w:rsid w:val="00EB0892"/>
    <w:rsid w:val="00EB09E2"/>
    <w:rsid w:val="00EB0CE4"/>
    <w:rsid w:val="00EB0E94"/>
    <w:rsid w:val="00EB1134"/>
    <w:rsid w:val="00EB3E22"/>
    <w:rsid w:val="00EB4855"/>
    <w:rsid w:val="00EB4DC3"/>
    <w:rsid w:val="00EB5B0D"/>
    <w:rsid w:val="00EB6070"/>
    <w:rsid w:val="00EB7E60"/>
    <w:rsid w:val="00EC0A44"/>
    <w:rsid w:val="00EC0C61"/>
    <w:rsid w:val="00EC0FC7"/>
    <w:rsid w:val="00EC223A"/>
    <w:rsid w:val="00EC3158"/>
    <w:rsid w:val="00EC3679"/>
    <w:rsid w:val="00EC5128"/>
    <w:rsid w:val="00EC633A"/>
    <w:rsid w:val="00EC666B"/>
    <w:rsid w:val="00EC77C2"/>
    <w:rsid w:val="00EC7DB7"/>
    <w:rsid w:val="00ED1393"/>
    <w:rsid w:val="00ED16B4"/>
    <w:rsid w:val="00ED1744"/>
    <w:rsid w:val="00ED2074"/>
    <w:rsid w:val="00ED2423"/>
    <w:rsid w:val="00ED3F17"/>
    <w:rsid w:val="00ED40DF"/>
    <w:rsid w:val="00ED561C"/>
    <w:rsid w:val="00ED6248"/>
    <w:rsid w:val="00ED633A"/>
    <w:rsid w:val="00ED6D4C"/>
    <w:rsid w:val="00ED70F2"/>
    <w:rsid w:val="00ED71D0"/>
    <w:rsid w:val="00ED7CEF"/>
    <w:rsid w:val="00EE07AA"/>
    <w:rsid w:val="00EE0C86"/>
    <w:rsid w:val="00EE1A51"/>
    <w:rsid w:val="00EE1C00"/>
    <w:rsid w:val="00EE1F3D"/>
    <w:rsid w:val="00EE22BB"/>
    <w:rsid w:val="00EE2DF4"/>
    <w:rsid w:val="00EE30D2"/>
    <w:rsid w:val="00EE4659"/>
    <w:rsid w:val="00EE5676"/>
    <w:rsid w:val="00EE5860"/>
    <w:rsid w:val="00EE6B8B"/>
    <w:rsid w:val="00EE7AE4"/>
    <w:rsid w:val="00EF003A"/>
    <w:rsid w:val="00EF0841"/>
    <w:rsid w:val="00EF08F6"/>
    <w:rsid w:val="00EF0A37"/>
    <w:rsid w:val="00EF0B33"/>
    <w:rsid w:val="00EF0FAE"/>
    <w:rsid w:val="00EF1DAA"/>
    <w:rsid w:val="00EF2B5C"/>
    <w:rsid w:val="00EF30D2"/>
    <w:rsid w:val="00EF3D35"/>
    <w:rsid w:val="00EF48FB"/>
    <w:rsid w:val="00EF6255"/>
    <w:rsid w:val="00EF6440"/>
    <w:rsid w:val="00F00631"/>
    <w:rsid w:val="00F01AB2"/>
    <w:rsid w:val="00F01CB3"/>
    <w:rsid w:val="00F02E99"/>
    <w:rsid w:val="00F05EA9"/>
    <w:rsid w:val="00F07344"/>
    <w:rsid w:val="00F07CAC"/>
    <w:rsid w:val="00F10110"/>
    <w:rsid w:val="00F103F8"/>
    <w:rsid w:val="00F10B2F"/>
    <w:rsid w:val="00F1133C"/>
    <w:rsid w:val="00F11433"/>
    <w:rsid w:val="00F123DB"/>
    <w:rsid w:val="00F12EA5"/>
    <w:rsid w:val="00F13284"/>
    <w:rsid w:val="00F1368F"/>
    <w:rsid w:val="00F1474E"/>
    <w:rsid w:val="00F14AF8"/>
    <w:rsid w:val="00F15F18"/>
    <w:rsid w:val="00F173CE"/>
    <w:rsid w:val="00F209A9"/>
    <w:rsid w:val="00F21146"/>
    <w:rsid w:val="00F21525"/>
    <w:rsid w:val="00F21969"/>
    <w:rsid w:val="00F21EB1"/>
    <w:rsid w:val="00F22126"/>
    <w:rsid w:val="00F221B5"/>
    <w:rsid w:val="00F24483"/>
    <w:rsid w:val="00F2455E"/>
    <w:rsid w:val="00F254D6"/>
    <w:rsid w:val="00F25C78"/>
    <w:rsid w:val="00F26837"/>
    <w:rsid w:val="00F26A71"/>
    <w:rsid w:val="00F27638"/>
    <w:rsid w:val="00F27C4D"/>
    <w:rsid w:val="00F31C01"/>
    <w:rsid w:val="00F32DF0"/>
    <w:rsid w:val="00F3300E"/>
    <w:rsid w:val="00F332D5"/>
    <w:rsid w:val="00F33C49"/>
    <w:rsid w:val="00F345FC"/>
    <w:rsid w:val="00F34A41"/>
    <w:rsid w:val="00F35ABB"/>
    <w:rsid w:val="00F37604"/>
    <w:rsid w:val="00F3790A"/>
    <w:rsid w:val="00F37A69"/>
    <w:rsid w:val="00F402A1"/>
    <w:rsid w:val="00F405B1"/>
    <w:rsid w:val="00F411EF"/>
    <w:rsid w:val="00F41551"/>
    <w:rsid w:val="00F42392"/>
    <w:rsid w:val="00F4257D"/>
    <w:rsid w:val="00F42C86"/>
    <w:rsid w:val="00F431EC"/>
    <w:rsid w:val="00F44289"/>
    <w:rsid w:val="00F444DF"/>
    <w:rsid w:val="00F449B0"/>
    <w:rsid w:val="00F45139"/>
    <w:rsid w:val="00F46000"/>
    <w:rsid w:val="00F46851"/>
    <w:rsid w:val="00F47ECC"/>
    <w:rsid w:val="00F5046B"/>
    <w:rsid w:val="00F5091C"/>
    <w:rsid w:val="00F52137"/>
    <w:rsid w:val="00F52D76"/>
    <w:rsid w:val="00F534BF"/>
    <w:rsid w:val="00F53E58"/>
    <w:rsid w:val="00F54DE2"/>
    <w:rsid w:val="00F5681D"/>
    <w:rsid w:val="00F56F61"/>
    <w:rsid w:val="00F57A4E"/>
    <w:rsid w:val="00F57B51"/>
    <w:rsid w:val="00F60DE1"/>
    <w:rsid w:val="00F610CD"/>
    <w:rsid w:val="00F6119E"/>
    <w:rsid w:val="00F619B9"/>
    <w:rsid w:val="00F62119"/>
    <w:rsid w:val="00F62752"/>
    <w:rsid w:val="00F62A58"/>
    <w:rsid w:val="00F63EA9"/>
    <w:rsid w:val="00F642A7"/>
    <w:rsid w:val="00F65517"/>
    <w:rsid w:val="00F6608C"/>
    <w:rsid w:val="00F67F2E"/>
    <w:rsid w:val="00F70963"/>
    <w:rsid w:val="00F7316E"/>
    <w:rsid w:val="00F739FA"/>
    <w:rsid w:val="00F74746"/>
    <w:rsid w:val="00F7477B"/>
    <w:rsid w:val="00F749D6"/>
    <w:rsid w:val="00F74C7D"/>
    <w:rsid w:val="00F75E74"/>
    <w:rsid w:val="00F770AE"/>
    <w:rsid w:val="00F80AB6"/>
    <w:rsid w:val="00F81F71"/>
    <w:rsid w:val="00F82F65"/>
    <w:rsid w:val="00F8325A"/>
    <w:rsid w:val="00F8473D"/>
    <w:rsid w:val="00F84F7D"/>
    <w:rsid w:val="00F85251"/>
    <w:rsid w:val="00F8636D"/>
    <w:rsid w:val="00F871FF"/>
    <w:rsid w:val="00F90B99"/>
    <w:rsid w:val="00F9348C"/>
    <w:rsid w:val="00F934CD"/>
    <w:rsid w:val="00F9368A"/>
    <w:rsid w:val="00F9418B"/>
    <w:rsid w:val="00F94ABE"/>
    <w:rsid w:val="00F953EC"/>
    <w:rsid w:val="00F958E2"/>
    <w:rsid w:val="00F96117"/>
    <w:rsid w:val="00F961A8"/>
    <w:rsid w:val="00F9633E"/>
    <w:rsid w:val="00F96992"/>
    <w:rsid w:val="00F96A72"/>
    <w:rsid w:val="00FA0831"/>
    <w:rsid w:val="00FA0A67"/>
    <w:rsid w:val="00FA0B8B"/>
    <w:rsid w:val="00FA1661"/>
    <w:rsid w:val="00FA17B5"/>
    <w:rsid w:val="00FA280B"/>
    <w:rsid w:val="00FA33F5"/>
    <w:rsid w:val="00FA5461"/>
    <w:rsid w:val="00FA55E4"/>
    <w:rsid w:val="00FA5EAE"/>
    <w:rsid w:val="00FA74AB"/>
    <w:rsid w:val="00FA74CD"/>
    <w:rsid w:val="00FB05A1"/>
    <w:rsid w:val="00FB14DD"/>
    <w:rsid w:val="00FB1513"/>
    <w:rsid w:val="00FB2E6C"/>
    <w:rsid w:val="00FB3646"/>
    <w:rsid w:val="00FB4A7F"/>
    <w:rsid w:val="00FB5A57"/>
    <w:rsid w:val="00FB6107"/>
    <w:rsid w:val="00FB6150"/>
    <w:rsid w:val="00FB7AEF"/>
    <w:rsid w:val="00FC06DB"/>
    <w:rsid w:val="00FC0A7F"/>
    <w:rsid w:val="00FC14DF"/>
    <w:rsid w:val="00FC1CEC"/>
    <w:rsid w:val="00FC2686"/>
    <w:rsid w:val="00FC3764"/>
    <w:rsid w:val="00FC60DB"/>
    <w:rsid w:val="00FC6324"/>
    <w:rsid w:val="00FC6348"/>
    <w:rsid w:val="00FC6BBC"/>
    <w:rsid w:val="00FC6FD0"/>
    <w:rsid w:val="00FC7D54"/>
    <w:rsid w:val="00FD08DC"/>
    <w:rsid w:val="00FD191A"/>
    <w:rsid w:val="00FD287E"/>
    <w:rsid w:val="00FD4607"/>
    <w:rsid w:val="00FD5341"/>
    <w:rsid w:val="00FD7728"/>
    <w:rsid w:val="00FE08F4"/>
    <w:rsid w:val="00FE1109"/>
    <w:rsid w:val="00FE1A8D"/>
    <w:rsid w:val="00FE2D7A"/>
    <w:rsid w:val="00FE38A8"/>
    <w:rsid w:val="00FE3A59"/>
    <w:rsid w:val="00FE3B8D"/>
    <w:rsid w:val="00FE4908"/>
    <w:rsid w:val="00FE5757"/>
    <w:rsid w:val="00FE61BC"/>
    <w:rsid w:val="00FE6457"/>
    <w:rsid w:val="00FE6770"/>
    <w:rsid w:val="00FE75A9"/>
    <w:rsid w:val="00FE77C0"/>
    <w:rsid w:val="00FE7E36"/>
    <w:rsid w:val="00FE7EEA"/>
    <w:rsid w:val="00FF01CB"/>
    <w:rsid w:val="00FF11B7"/>
    <w:rsid w:val="00FF179C"/>
    <w:rsid w:val="00FF26A0"/>
    <w:rsid w:val="00FF4899"/>
    <w:rsid w:val="00FF5CB4"/>
    <w:rsid w:val="00FF7C66"/>
    <w:rsid w:val="00FF7ED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80BD492"/>
  <w15:docId w15:val="{CEC7AC4B-88A2-414A-A659-A0F09E14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B05A1"/>
    <w:pPr>
      <w:suppressAutoHyphens/>
      <w:jc w:val="both"/>
    </w:pPr>
    <w:rPr>
      <w:rFonts w:ascii="Arial Narrow" w:hAnsi="Arial Narrow"/>
      <w:sz w:val="22"/>
      <w:lang w:eastAsia="ar-SA"/>
    </w:rPr>
  </w:style>
  <w:style w:type="paragraph" w:styleId="Nadpis1">
    <w:name w:val="heading 1"/>
    <w:aliases w:val="Überschrift 0,Überschrift 0 ohne Numerierung,Hlavní nadpis"/>
    <w:basedOn w:val="Normln"/>
    <w:next w:val="Normln"/>
    <w:link w:val="Nadpis1Char"/>
    <w:autoRedefine/>
    <w:qFormat/>
    <w:rsid w:val="001C77D9"/>
    <w:pPr>
      <w:keepNext/>
      <w:spacing w:before="360" w:after="60"/>
      <w:jc w:val="center"/>
      <w:outlineLvl w:val="0"/>
    </w:pPr>
    <w:rPr>
      <w:rFonts w:cs="Arial"/>
      <w:b/>
      <w:bCs/>
      <w:kern w:val="44"/>
      <w:sz w:val="36"/>
    </w:rPr>
  </w:style>
  <w:style w:type="paragraph" w:styleId="Nadpis2">
    <w:name w:val="heading 2"/>
    <w:aliases w:val="2.1 Nadpis 2"/>
    <w:basedOn w:val="Normln"/>
    <w:next w:val="Normln"/>
    <w:link w:val="Nadpis2Char"/>
    <w:qFormat/>
    <w:rsid w:val="00265E91"/>
    <w:pPr>
      <w:keepNext/>
      <w:numPr>
        <w:ilvl w:val="1"/>
        <w:numId w:val="1"/>
      </w:numPr>
      <w:spacing w:before="600" w:after="120"/>
      <w:outlineLvl w:val="1"/>
    </w:pPr>
    <w:rPr>
      <w:b/>
      <w:i/>
      <w:sz w:val="28"/>
      <w:szCs w:val="28"/>
    </w:rPr>
  </w:style>
  <w:style w:type="paragraph" w:styleId="Nadpis3">
    <w:name w:val="heading 3"/>
    <w:basedOn w:val="Normln"/>
    <w:next w:val="Normln"/>
    <w:link w:val="Nadpis3Char"/>
    <w:autoRedefine/>
    <w:qFormat/>
    <w:rsid w:val="003323CA"/>
    <w:pPr>
      <w:keepNext/>
      <w:numPr>
        <w:ilvl w:val="2"/>
        <w:numId w:val="1"/>
      </w:numPr>
      <w:spacing w:before="360" w:after="60"/>
      <w:outlineLvl w:val="2"/>
    </w:pPr>
    <w:rPr>
      <w:rFonts w:cs="Arial"/>
      <w:b/>
      <w:sz w:val="24"/>
      <w:szCs w:val="24"/>
    </w:rPr>
  </w:style>
  <w:style w:type="paragraph" w:styleId="Nadpis4">
    <w:name w:val="heading 4"/>
    <w:basedOn w:val="Normln"/>
    <w:next w:val="Normln"/>
    <w:link w:val="Nadpis4Char"/>
    <w:qFormat/>
    <w:rsid w:val="00371EDE"/>
    <w:pPr>
      <w:keepNext/>
      <w:numPr>
        <w:numId w:val="13"/>
      </w:numPr>
      <w:spacing w:before="240" w:after="120"/>
      <w:outlineLvl w:val="3"/>
    </w:pPr>
    <w:rPr>
      <w:rFonts w:cs="Arial"/>
      <w:b/>
      <w:i/>
      <w:szCs w:val="22"/>
      <w:u w:val="single"/>
      <w:lang w:eastAsia="cs-CZ"/>
    </w:rPr>
  </w:style>
  <w:style w:type="paragraph" w:styleId="Nadpis5">
    <w:name w:val="heading 5"/>
    <w:basedOn w:val="Normln"/>
    <w:next w:val="Normln"/>
    <w:qFormat/>
    <w:rsid w:val="00635F3B"/>
    <w:pPr>
      <w:keepNext/>
      <w:numPr>
        <w:ilvl w:val="4"/>
        <w:numId w:val="1"/>
      </w:numPr>
      <w:tabs>
        <w:tab w:val="left" w:pos="5670"/>
        <w:tab w:val="right" w:pos="9072"/>
      </w:tabs>
      <w:jc w:val="center"/>
      <w:outlineLvl w:val="4"/>
    </w:pPr>
    <w:rPr>
      <w:sz w:val="24"/>
    </w:rPr>
  </w:style>
  <w:style w:type="paragraph" w:styleId="Nadpis6">
    <w:name w:val="heading 6"/>
    <w:basedOn w:val="Normln"/>
    <w:next w:val="Normln"/>
    <w:qFormat/>
    <w:rsid w:val="00635F3B"/>
    <w:pPr>
      <w:keepNext/>
      <w:numPr>
        <w:ilvl w:val="5"/>
        <w:numId w:val="1"/>
      </w:numPr>
      <w:outlineLvl w:val="5"/>
    </w:pPr>
    <w:rPr>
      <w:rFonts w:ascii="Arial" w:hAnsi="Arial"/>
      <w:b/>
      <w:sz w:val="24"/>
    </w:rPr>
  </w:style>
  <w:style w:type="paragraph" w:styleId="Nadpis7">
    <w:name w:val="heading 7"/>
    <w:basedOn w:val="Normln"/>
    <w:next w:val="Normln"/>
    <w:qFormat/>
    <w:rsid w:val="00635F3B"/>
    <w:pPr>
      <w:keepNext/>
      <w:numPr>
        <w:ilvl w:val="6"/>
        <w:numId w:val="1"/>
      </w:numPr>
      <w:tabs>
        <w:tab w:val="left" w:pos="-2552"/>
        <w:tab w:val="right" w:pos="-2127"/>
        <w:tab w:val="left" w:pos="-1701"/>
        <w:tab w:val="left" w:pos="4111"/>
        <w:tab w:val="right" w:pos="9072"/>
      </w:tabs>
      <w:outlineLvl w:val="6"/>
    </w:pPr>
    <w:rPr>
      <w:b/>
      <w:sz w:val="24"/>
    </w:rPr>
  </w:style>
  <w:style w:type="paragraph" w:styleId="Nadpis8">
    <w:name w:val="heading 8"/>
    <w:basedOn w:val="Normln"/>
    <w:next w:val="Normln"/>
    <w:qFormat/>
    <w:rsid w:val="00635F3B"/>
    <w:pPr>
      <w:numPr>
        <w:ilvl w:val="7"/>
        <w:numId w:val="1"/>
      </w:numPr>
      <w:suppressAutoHyphens w:val="0"/>
      <w:spacing w:before="240" w:after="60"/>
      <w:outlineLvl w:val="7"/>
    </w:pPr>
    <w:rPr>
      <w:i/>
      <w:iCs/>
      <w:sz w:val="24"/>
      <w:szCs w:val="24"/>
      <w:lang w:eastAsia="cs-CZ"/>
    </w:rPr>
  </w:style>
  <w:style w:type="paragraph" w:styleId="Nadpis9">
    <w:name w:val="heading 9"/>
    <w:basedOn w:val="Normln"/>
    <w:next w:val="Normln"/>
    <w:qFormat/>
    <w:rsid w:val="00635F3B"/>
    <w:pPr>
      <w:numPr>
        <w:ilvl w:val="8"/>
        <w:numId w:val="1"/>
      </w:numPr>
      <w:suppressAutoHyphens w:val="0"/>
      <w:spacing w:before="240" w:after="60"/>
      <w:outlineLvl w:val="8"/>
    </w:pPr>
    <w:rPr>
      <w:rFonts w:ascii="Arial" w:hAnsi="Arial" w:cs="Arial"/>
      <w:szCs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lovnvkres">
    <w:name w:val="číslování výkresů"/>
    <w:basedOn w:val="Normln"/>
    <w:rsid w:val="00635F3B"/>
    <w:pPr>
      <w:numPr>
        <w:numId w:val="3"/>
      </w:numPr>
    </w:pPr>
  </w:style>
  <w:style w:type="paragraph" w:customStyle="1" w:styleId="odrkyseln">
    <w:name w:val="odrážky číselné"/>
    <w:basedOn w:val="dka"/>
    <w:qFormat/>
    <w:rsid w:val="00D90032"/>
    <w:pPr>
      <w:numPr>
        <w:numId w:val="10"/>
      </w:numPr>
      <w:tabs>
        <w:tab w:val="clear" w:pos="720"/>
        <w:tab w:val="num" w:pos="426"/>
      </w:tabs>
      <w:spacing w:before="60"/>
      <w:ind w:left="426" w:hanging="426"/>
    </w:pPr>
    <w:rPr>
      <w:rFonts w:cs="Arial"/>
      <w:u w:val="none"/>
    </w:rPr>
  </w:style>
  <w:style w:type="paragraph" w:customStyle="1" w:styleId="odrkypsmenn">
    <w:name w:val="odrážky písmenné"/>
    <w:basedOn w:val="Normln"/>
    <w:qFormat/>
    <w:rsid w:val="00635F3B"/>
    <w:pPr>
      <w:numPr>
        <w:numId w:val="4"/>
      </w:numPr>
    </w:pPr>
  </w:style>
  <w:style w:type="paragraph" w:styleId="Zhlav">
    <w:name w:val="header"/>
    <w:aliases w:val="záhlaví"/>
    <w:basedOn w:val="Normln"/>
    <w:link w:val="ZhlavChar"/>
    <w:autoRedefine/>
    <w:rsid w:val="00635F3B"/>
    <w:pPr>
      <w:pBdr>
        <w:bottom w:val="single" w:sz="4" w:space="1" w:color="auto"/>
      </w:pBdr>
      <w:tabs>
        <w:tab w:val="right" w:pos="9069"/>
      </w:tabs>
    </w:pPr>
    <w:rPr>
      <w:i/>
      <w:color w:val="000000"/>
      <w:sz w:val="18"/>
    </w:rPr>
  </w:style>
  <w:style w:type="paragraph" w:styleId="Zpat">
    <w:name w:val="footer"/>
    <w:basedOn w:val="Normln"/>
    <w:link w:val="ZpatChar"/>
    <w:autoRedefine/>
    <w:uiPriority w:val="99"/>
    <w:rsid w:val="00B9479F"/>
    <w:pPr>
      <w:tabs>
        <w:tab w:val="right" w:pos="9072"/>
      </w:tabs>
    </w:pPr>
    <w:rPr>
      <w:i/>
      <w:iCs/>
      <w:color w:val="000000"/>
      <w:sz w:val="18"/>
    </w:rPr>
  </w:style>
  <w:style w:type="paragraph" w:styleId="Zkladntextodsazen">
    <w:name w:val="Body Text Indent"/>
    <w:basedOn w:val="Normln"/>
    <w:link w:val="ZkladntextodsazenChar"/>
    <w:semiHidden/>
    <w:rsid w:val="00635F3B"/>
    <w:pPr>
      <w:tabs>
        <w:tab w:val="right" w:pos="-3969"/>
        <w:tab w:val="right" w:pos="6804"/>
      </w:tabs>
      <w:spacing w:before="120"/>
    </w:pPr>
  </w:style>
  <w:style w:type="paragraph" w:styleId="Obsah1">
    <w:name w:val="toc 1"/>
    <w:basedOn w:val="Normln"/>
    <w:next w:val="Normln"/>
    <w:uiPriority w:val="39"/>
    <w:rsid w:val="00D12A9E"/>
    <w:pPr>
      <w:tabs>
        <w:tab w:val="left" w:pos="-3969"/>
        <w:tab w:val="left" w:pos="426"/>
        <w:tab w:val="right" w:leader="dot" w:pos="8789"/>
      </w:tabs>
      <w:spacing w:before="120"/>
    </w:pPr>
    <w:rPr>
      <w:rFonts w:cs="Arial"/>
      <w:b/>
      <w:bCs/>
      <w:smallCaps/>
      <w:noProof/>
    </w:rPr>
  </w:style>
  <w:style w:type="paragraph" w:styleId="Obsah2">
    <w:name w:val="toc 2"/>
    <w:basedOn w:val="Normln"/>
    <w:next w:val="Normln"/>
    <w:autoRedefine/>
    <w:uiPriority w:val="39"/>
    <w:rsid w:val="00D12A9E"/>
    <w:pPr>
      <w:tabs>
        <w:tab w:val="left" w:pos="-4962"/>
        <w:tab w:val="left" w:pos="426"/>
        <w:tab w:val="right" w:leader="dot" w:pos="8789"/>
      </w:tabs>
    </w:pPr>
    <w:rPr>
      <w:noProof/>
    </w:rPr>
  </w:style>
  <w:style w:type="paragraph" w:styleId="Obsah3">
    <w:name w:val="toc 3"/>
    <w:basedOn w:val="Normln"/>
    <w:next w:val="Normln"/>
    <w:autoRedefine/>
    <w:uiPriority w:val="39"/>
    <w:rsid w:val="00D12A9E"/>
    <w:pPr>
      <w:tabs>
        <w:tab w:val="left" w:pos="993"/>
        <w:tab w:val="right" w:leader="dot" w:pos="8789"/>
      </w:tabs>
      <w:ind w:left="993" w:hanging="567"/>
    </w:pPr>
    <w:rPr>
      <w:i/>
      <w:noProof/>
      <w:sz w:val="20"/>
    </w:rPr>
  </w:style>
  <w:style w:type="paragraph" w:styleId="Textkomente">
    <w:name w:val="annotation text"/>
    <w:basedOn w:val="Normln"/>
    <w:link w:val="TextkomenteChar"/>
    <w:semiHidden/>
    <w:rsid w:val="00635F3B"/>
  </w:style>
  <w:style w:type="paragraph" w:styleId="Zkladntext">
    <w:name w:val="Body Text"/>
    <w:aliases w:val="termo"/>
    <w:basedOn w:val="Normln"/>
    <w:link w:val="ZkladntextChar"/>
    <w:semiHidden/>
    <w:rsid w:val="00635F3B"/>
    <w:pPr>
      <w:suppressAutoHyphens w:val="0"/>
      <w:spacing w:after="120"/>
      <w:ind w:firstLine="720"/>
    </w:pPr>
    <w:rPr>
      <w:rFonts w:ascii="Times New Roman" w:hAnsi="Times New Roman"/>
      <w:color w:val="000000"/>
      <w:sz w:val="24"/>
      <w:lang w:eastAsia="cs-CZ"/>
    </w:rPr>
  </w:style>
  <w:style w:type="paragraph" w:styleId="Zkladntextodsazen2">
    <w:name w:val="Body Text Indent 2"/>
    <w:basedOn w:val="Normln"/>
    <w:semiHidden/>
    <w:rsid w:val="00635F3B"/>
    <w:pPr>
      <w:suppressAutoHyphens w:val="0"/>
      <w:spacing w:after="120"/>
      <w:ind w:firstLine="720"/>
    </w:pPr>
    <w:rPr>
      <w:rFonts w:ascii="Times New Roman" w:hAnsi="Times New Roman"/>
      <w:sz w:val="24"/>
      <w:lang w:eastAsia="cs-CZ"/>
    </w:rPr>
  </w:style>
  <w:style w:type="paragraph" w:styleId="Normlnweb">
    <w:name w:val="Normal (Web)"/>
    <w:basedOn w:val="Normln"/>
    <w:uiPriority w:val="99"/>
    <w:semiHidden/>
    <w:rsid w:val="00635F3B"/>
    <w:pPr>
      <w:suppressAutoHyphens w:val="0"/>
      <w:spacing w:before="100" w:beforeAutospacing="1" w:after="100" w:afterAutospacing="1"/>
    </w:pPr>
    <w:rPr>
      <w:rFonts w:ascii="Arial" w:hAnsi="Arial" w:cs="Arial"/>
      <w:color w:val="000000"/>
      <w:sz w:val="20"/>
      <w:lang w:eastAsia="cs-CZ"/>
    </w:rPr>
  </w:style>
  <w:style w:type="paragraph" w:customStyle="1" w:styleId="Zkladntext21">
    <w:name w:val="Základní text 21"/>
    <w:basedOn w:val="Normln"/>
    <w:rsid w:val="00635F3B"/>
    <w:rPr>
      <w:rFonts w:ascii="Arial" w:hAnsi="Arial"/>
      <w:sz w:val="20"/>
    </w:rPr>
  </w:style>
  <w:style w:type="paragraph" w:styleId="Zkladntextodsazen3">
    <w:name w:val="Body Text Indent 3"/>
    <w:basedOn w:val="Normln"/>
    <w:link w:val="Zkladntextodsazen3Char"/>
    <w:rsid w:val="00635F3B"/>
    <w:pPr>
      <w:tabs>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s>
      <w:spacing w:before="120"/>
      <w:ind w:firstLine="709"/>
    </w:pPr>
    <w:rPr>
      <w:rFonts w:ascii="Arial" w:hAnsi="Arial" w:cs="Arial"/>
      <w:bCs/>
      <w:sz w:val="20"/>
    </w:rPr>
  </w:style>
  <w:style w:type="paragraph" w:customStyle="1" w:styleId="Standardntext">
    <w:name w:val="Standardní text"/>
    <w:basedOn w:val="Normln"/>
    <w:rsid w:val="00635F3B"/>
    <w:pPr>
      <w:widowControl w:val="0"/>
      <w:suppressAutoHyphens w:val="0"/>
      <w:jc w:val="left"/>
    </w:pPr>
    <w:rPr>
      <w:rFonts w:ascii="Arial" w:hAnsi="Arial"/>
      <w:sz w:val="24"/>
      <w:lang w:eastAsia="cs-CZ"/>
    </w:rPr>
  </w:style>
  <w:style w:type="paragraph" w:styleId="Normlnodsazen">
    <w:name w:val="Normal Indent"/>
    <w:basedOn w:val="Normln"/>
    <w:semiHidden/>
    <w:rsid w:val="00635F3B"/>
    <w:pPr>
      <w:suppressAutoHyphens w:val="0"/>
      <w:spacing w:before="120"/>
    </w:pPr>
    <w:rPr>
      <w:rFonts w:ascii="Times New Roman" w:eastAsia="Arial Unicode MS" w:hAnsi="Times New Roman"/>
      <w:sz w:val="24"/>
      <w:szCs w:val="24"/>
      <w:lang w:eastAsia="cs-CZ"/>
    </w:rPr>
  </w:style>
  <w:style w:type="paragraph" w:styleId="Seznamsodrkami2">
    <w:name w:val="List Bullet 2"/>
    <w:basedOn w:val="Normln"/>
    <w:autoRedefine/>
    <w:semiHidden/>
    <w:rsid w:val="00635F3B"/>
    <w:pPr>
      <w:tabs>
        <w:tab w:val="num" w:pos="360"/>
      </w:tabs>
      <w:suppressAutoHyphens w:val="0"/>
      <w:jc w:val="left"/>
    </w:pPr>
    <w:rPr>
      <w:rFonts w:ascii="Times New Roman" w:hAnsi="Times New Roman"/>
      <w:sz w:val="20"/>
      <w:lang w:eastAsia="cs-CZ"/>
    </w:rPr>
  </w:style>
  <w:style w:type="character" w:styleId="Hypertextovodkaz">
    <w:name w:val="Hyperlink"/>
    <w:basedOn w:val="Standardnpsmoodstavce"/>
    <w:uiPriority w:val="99"/>
    <w:rsid w:val="00635F3B"/>
    <w:rPr>
      <w:color w:val="0000FF"/>
      <w:u w:val="single"/>
    </w:rPr>
  </w:style>
  <w:style w:type="paragraph" w:styleId="Obsah4">
    <w:name w:val="toc 4"/>
    <w:basedOn w:val="Normln"/>
    <w:next w:val="Normln"/>
    <w:uiPriority w:val="39"/>
    <w:rsid w:val="00016051"/>
    <w:pPr>
      <w:tabs>
        <w:tab w:val="left" w:pos="1276"/>
        <w:tab w:val="right" w:pos="8789"/>
      </w:tabs>
      <w:suppressAutoHyphens w:val="0"/>
      <w:ind w:left="1276" w:hanging="284"/>
    </w:pPr>
    <w:rPr>
      <w:i/>
      <w:noProof/>
      <w:sz w:val="20"/>
      <w:lang w:eastAsia="cs-CZ"/>
    </w:rPr>
  </w:style>
  <w:style w:type="paragraph" w:styleId="Zkladntext2">
    <w:name w:val="Body Text 2"/>
    <w:basedOn w:val="Normln"/>
    <w:semiHidden/>
    <w:rsid w:val="00635F3B"/>
    <w:pPr>
      <w:suppressAutoHyphens w:val="0"/>
      <w:spacing w:after="120"/>
    </w:pPr>
    <w:rPr>
      <w:rFonts w:ascii="Times New Roman" w:hAnsi="Times New Roman"/>
      <w:sz w:val="24"/>
      <w:lang w:eastAsia="cs-CZ"/>
    </w:rPr>
  </w:style>
  <w:style w:type="paragraph" w:styleId="Zkladntext3">
    <w:name w:val="Body Text 3"/>
    <w:basedOn w:val="Normln"/>
    <w:semiHidden/>
    <w:rsid w:val="00635F3B"/>
    <w:pPr>
      <w:suppressAutoHyphens w:val="0"/>
      <w:spacing w:after="120"/>
      <w:jc w:val="left"/>
    </w:pPr>
    <w:rPr>
      <w:sz w:val="24"/>
      <w:lang w:eastAsia="cs-CZ"/>
    </w:rPr>
  </w:style>
  <w:style w:type="character" w:customStyle="1" w:styleId="ZkladntextodsazenChar">
    <w:name w:val="Základní text odsazený Char"/>
    <w:basedOn w:val="Standardnpsmoodstavce"/>
    <w:link w:val="Zkladntextodsazen"/>
    <w:semiHidden/>
    <w:rsid w:val="00E96E0A"/>
    <w:rPr>
      <w:rFonts w:ascii="Arial Narrow" w:hAnsi="Arial Narrow"/>
      <w:sz w:val="22"/>
      <w:lang w:eastAsia="ar-SA"/>
    </w:rPr>
  </w:style>
  <w:style w:type="paragraph" w:customStyle="1" w:styleId="Obrzek">
    <w:name w:val="Obrázek"/>
    <w:basedOn w:val="Normln"/>
    <w:next w:val="Normln"/>
    <w:autoRedefine/>
    <w:rsid w:val="00945A1A"/>
    <w:pPr>
      <w:keepNext/>
      <w:numPr>
        <w:numId w:val="5"/>
      </w:numPr>
      <w:suppressAutoHyphens w:val="0"/>
      <w:spacing w:before="120" w:after="60"/>
      <w:jc w:val="left"/>
    </w:pPr>
    <w:rPr>
      <w:i/>
      <w:szCs w:val="22"/>
      <w:lang w:eastAsia="cs-CZ"/>
    </w:rPr>
  </w:style>
  <w:style w:type="paragraph" w:customStyle="1" w:styleId="dka">
    <w:name w:val="Řádka"/>
    <w:basedOn w:val="Textodstavce"/>
    <w:qFormat/>
    <w:rsid w:val="00E66754"/>
    <w:pPr>
      <w:spacing w:before="240" w:after="60"/>
    </w:pPr>
    <w:rPr>
      <w:u w:val="single"/>
    </w:rPr>
  </w:style>
  <w:style w:type="paragraph" w:customStyle="1" w:styleId="Textodstavce">
    <w:name w:val="Text odstavce"/>
    <w:basedOn w:val="Normln"/>
    <w:link w:val="TextodstavceChar"/>
    <w:qFormat/>
    <w:rsid w:val="005609FC"/>
    <w:pPr>
      <w:tabs>
        <w:tab w:val="left" w:pos="851"/>
      </w:tabs>
      <w:suppressAutoHyphens w:val="0"/>
      <w:spacing w:before="120"/>
    </w:pPr>
    <w:rPr>
      <w:szCs w:val="22"/>
    </w:rPr>
  </w:style>
  <w:style w:type="character" w:styleId="Siln">
    <w:name w:val="Strong"/>
    <w:basedOn w:val="Standardnpsmoodstavce"/>
    <w:uiPriority w:val="22"/>
    <w:qFormat/>
    <w:rsid w:val="002D677D"/>
    <w:rPr>
      <w:b/>
      <w:bCs/>
    </w:rPr>
  </w:style>
  <w:style w:type="paragraph" w:customStyle="1" w:styleId="Seznamtabulek">
    <w:name w:val="Seznam tabulek"/>
    <w:basedOn w:val="slovanseznam2"/>
    <w:next w:val="Normln"/>
    <w:rsid w:val="003D4974"/>
    <w:pPr>
      <w:numPr>
        <w:numId w:val="7"/>
      </w:numPr>
      <w:spacing w:after="0" w:line="240" w:lineRule="auto"/>
    </w:pPr>
    <w:rPr>
      <w:i/>
    </w:rPr>
  </w:style>
  <w:style w:type="paragraph" w:customStyle="1" w:styleId="texttabulky">
    <w:name w:val="text tabulky"/>
    <w:rsid w:val="003D4974"/>
    <w:pPr>
      <w:spacing w:before="120" w:after="120"/>
      <w:jc w:val="center"/>
    </w:pPr>
    <w:rPr>
      <w:rFonts w:ascii="Century Schoolbook" w:hAnsi="Century Schoolbook"/>
      <w:noProof/>
      <w:sz w:val="18"/>
    </w:rPr>
  </w:style>
  <w:style w:type="paragraph" w:styleId="slovanseznam2">
    <w:name w:val="List Number 2"/>
    <w:basedOn w:val="Normln"/>
    <w:rsid w:val="003D4974"/>
    <w:pPr>
      <w:numPr>
        <w:numId w:val="6"/>
      </w:numPr>
      <w:suppressAutoHyphens w:val="0"/>
      <w:spacing w:after="20" w:line="360" w:lineRule="auto"/>
    </w:pPr>
    <w:rPr>
      <w:rFonts w:ascii="Century Schoolbook" w:hAnsi="Century Schoolbook"/>
      <w:lang w:eastAsia="cs-CZ"/>
    </w:rPr>
  </w:style>
  <w:style w:type="paragraph" w:customStyle="1" w:styleId="StylNadpis4">
    <w:name w:val="Styl Nadpis 4"/>
    <w:aliases w:val="Titul2 + Arial Narrow Před:  12 b."/>
    <w:basedOn w:val="Nadpis4"/>
    <w:rsid w:val="001F6C39"/>
    <w:pPr>
      <w:spacing w:after="0" w:line="360" w:lineRule="auto"/>
      <w:jc w:val="left"/>
    </w:pPr>
    <w:rPr>
      <w:bCs/>
      <w:i w:val="0"/>
      <w:szCs w:val="20"/>
    </w:rPr>
  </w:style>
  <w:style w:type="paragraph" w:customStyle="1" w:styleId="hlnadpis">
    <w:name w:val="hl. nadpis"/>
    <w:basedOn w:val="Nadpis1"/>
    <w:autoRedefine/>
    <w:rsid w:val="00A125D5"/>
    <w:pPr>
      <w:widowControl w:val="0"/>
      <w:numPr>
        <w:numId w:val="8"/>
      </w:numPr>
      <w:pBdr>
        <w:top w:val="single" w:sz="4" w:space="5" w:color="auto"/>
        <w:left w:val="single" w:sz="4" w:space="5" w:color="auto"/>
        <w:bottom w:val="single" w:sz="4" w:space="5" w:color="auto"/>
        <w:right w:val="single" w:sz="4" w:space="5" w:color="auto"/>
      </w:pBdr>
      <w:shd w:val="pct10" w:color="auto" w:fill="auto"/>
      <w:tabs>
        <w:tab w:val="clear" w:pos="1364"/>
        <w:tab w:val="num" w:pos="-2268"/>
        <w:tab w:val="left" w:pos="993"/>
      </w:tabs>
      <w:suppressAutoHyphens w:val="0"/>
      <w:spacing w:before="4800"/>
      <w:ind w:left="993" w:hanging="993"/>
      <w:jc w:val="left"/>
    </w:pPr>
    <w:rPr>
      <w:rFonts w:cs="Times New Roman"/>
      <w:snapToGrid w:val="0"/>
      <w:kern w:val="28"/>
      <w:sz w:val="60"/>
      <w:lang w:eastAsia="cs-CZ"/>
    </w:rPr>
  </w:style>
  <w:style w:type="paragraph" w:customStyle="1" w:styleId="Seznamsodr2">
    <w:name w:val="Seznam s odr. 2"/>
    <w:basedOn w:val="Normln"/>
    <w:rsid w:val="00A125D5"/>
    <w:pPr>
      <w:tabs>
        <w:tab w:val="num" w:pos="360"/>
      </w:tabs>
      <w:suppressAutoHyphens w:val="0"/>
      <w:spacing w:line="360" w:lineRule="auto"/>
      <w:ind w:left="862" w:hanging="284"/>
      <w:jc w:val="left"/>
    </w:pPr>
    <w:rPr>
      <w:rFonts w:ascii="Century Schoolbook" w:hAnsi="Century Schoolbook"/>
      <w:color w:val="000000"/>
      <w:lang w:eastAsia="cs-CZ"/>
    </w:rPr>
  </w:style>
  <w:style w:type="paragraph" w:customStyle="1" w:styleId="Literatura">
    <w:name w:val="Literatura"/>
    <w:basedOn w:val="Normln"/>
    <w:rsid w:val="00343558"/>
    <w:pPr>
      <w:suppressAutoHyphens w:val="0"/>
      <w:spacing w:before="120" w:after="120"/>
    </w:pPr>
    <w:rPr>
      <w:rFonts w:ascii="Century Schoolbook" w:hAnsi="Century Schoolbook"/>
      <w:lang w:eastAsia="cs-CZ"/>
    </w:rPr>
  </w:style>
  <w:style w:type="paragraph" w:customStyle="1" w:styleId="Tabulka">
    <w:name w:val="Tabulka"/>
    <w:basedOn w:val="Normln"/>
    <w:next w:val="Normln"/>
    <w:autoRedefine/>
    <w:qFormat/>
    <w:rsid w:val="00751934"/>
    <w:pPr>
      <w:keepNext/>
      <w:numPr>
        <w:numId w:val="9"/>
      </w:numPr>
      <w:tabs>
        <w:tab w:val="left" w:pos="1276"/>
      </w:tabs>
      <w:suppressAutoHyphens w:val="0"/>
      <w:spacing w:before="120" w:after="60"/>
      <w:ind w:left="1276" w:hanging="1276"/>
      <w:jc w:val="left"/>
    </w:pPr>
    <w:rPr>
      <w:b/>
      <w:sz w:val="20"/>
      <w:lang w:eastAsia="cs-CZ"/>
    </w:rPr>
  </w:style>
  <w:style w:type="paragraph" w:customStyle="1" w:styleId="Zdroj">
    <w:name w:val="Zdroj"/>
    <w:basedOn w:val="Normln"/>
    <w:rsid w:val="00CC3C04"/>
    <w:pPr>
      <w:tabs>
        <w:tab w:val="left" w:pos="720"/>
      </w:tabs>
      <w:suppressAutoHyphens w:val="0"/>
      <w:spacing w:before="40"/>
      <w:ind w:left="284"/>
    </w:pPr>
    <w:rPr>
      <w:bCs/>
      <w:i/>
      <w:iCs/>
      <w:sz w:val="20"/>
      <w:lang w:eastAsia="cs-CZ"/>
    </w:rPr>
  </w:style>
  <w:style w:type="paragraph" w:customStyle="1" w:styleId="Rejstk">
    <w:name w:val="Rejstřík"/>
    <w:basedOn w:val="Normln"/>
    <w:rsid w:val="00A151BE"/>
    <w:pPr>
      <w:suppressLineNumbers/>
      <w:jc w:val="left"/>
    </w:pPr>
    <w:rPr>
      <w:rFonts w:ascii="Times New Roman" w:hAnsi="Times New Roman" w:cs="Tahoma"/>
      <w:sz w:val="20"/>
    </w:rPr>
  </w:style>
  <w:style w:type="paragraph" w:customStyle="1" w:styleId="Podn">
    <w:name w:val="Podn."/>
    <w:basedOn w:val="Normln"/>
    <w:rsid w:val="00A151BE"/>
    <w:pPr>
      <w:tabs>
        <w:tab w:val="left" w:pos="567"/>
      </w:tabs>
      <w:jc w:val="left"/>
    </w:pPr>
    <w:rPr>
      <w:rFonts w:ascii="Arial" w:hAnsi="Arial" w:cs="Arial"/>
      <w:b/>
      <w:bCs/>
      <w:caps/>
    </w:rPr>
  </w:style>
  <w:style w:type="paragraph" w:customStyle="1" w:styleId="Zkladntext22">
    <w:name w:val="Základní text 22"/>
    <w:basedOn w:val="Normln"/>
    <w:rsid w:val="00A151BE"/>
    <w:rPr>
      <w:rFonts w:ascii="Arial" w:hAnsi="Arial"/>
      <w:sz w:val="20"/>
    </w:rPr>
  </w:style>
  <w:style w:type="character" w:customStyle="1" w:styleId="Zkladntextodsazen3Char">
    <w:name w:val="Základní text odsazený 3 Char"/>
    <w:basedOn w:val="Standardnpsmoodstavce"/>
    <w:link w:val="Zkladntextodsazen3"/>
    <w:rsid w:val="004E0D8E"/>
    <w:rPr>
      <w:rFonts w:ascii="Arial" w:hAnsi="Arial" w:cs="Arial"/>
      <w:bCs/>
      <w:lang w:eastAsia="ar-SA"/>
    </w:rPr>
  </w:style>
  <w:style w:type="character" w:customStyle="1" w:styleId="ZpatChar">
    <w:name w:val="Zápatí Char"/>
    <w:basedOn w:val="Standardnpsmoodstavce"/>
    <w:link w:val="Zpat"/>
    <w:uiPriority w:val="99"/>
    <w:rsid w:val="00B9479F"/>
    <w:rPr>
      <w:rFonts w:ascii="Arial Narrow" w:hAnsi="Arial Narrow"/>
      <w:i/>
      <w:iCs/>
      <w:color w:val="000000"/>
      <w:sz w:val="18"/>
      <w:lang w:eastAsia="ar-SA"/>
    </w:rPr>
  </w:style>
  <w:style w:type="character" w:customStyle="1" w:styleId="WW8Num11z1">
    <w:name w:val="WW8Num11z1"/>
    <w:rsid w:val="00491A9F"/>
    <w:rPr>
      <w:rFonts w:ascii="Courier New" w:hAnsi="Courier New" w:cs="Courier New"/>
    </w:rPr>
  </w:style>
  <w:style w:type="paragraph" w:styleId="Odstavecseseznamem">
    <w:name w:val="List Paragraph"/>
    <w:basedOn w:val="Normln"/>
    <w:uiPriority w:val="34"/>
    <w:qFormat/>
    <w:rsid w:val="00AC794F"/>
    <w:pPr>
      <w:suppressAutoHyphens w:val="0"/>
      <w:ind w:left="720"/>
      <w:contextualSpacing/>
      <w:jc w:val="left"/>
    </w:pPr>
    <w:rPr>
      <w:rFonts w:ascii="Times New Roman" w:hAnsi="Times New Roman"/>
      <w:sz w:val="24"/>
      <w:szCs w:val="24"/>
      <w:lang w:eastAsia="cs-CZ"/>
    </w:rPr>
  </w:style>
  <w:style w:type="character" w:customStyle="1" w:styleId="Nadpis1Char">
    <w:name w:val="Nadpis 1 Char"/>
    <w:aliases w:val="Überschrift 0 Char,Überschrift 0 ohne Numerierung Char,Hlavní nadpis Char"/>
    <w:basedOn w:val="Standardnpsmoodstavce"/>
    <w:link w:val="Nadpis1"/>
    <w:rsid w:val="001C77D9"/>
    <w:rPr>
      <w:rFonts w:ascii="Arial Narrow" w:hAnsi="Arial Narrow" w:cs="Arial"/>
      <w:b/>
      <w:bCs/>
      <w:kern w:val="44"/>
      <w:sz w:val="36"/>
      <w:lang w:eastAsia="ar-SA"/>
    </w:rPr>
  </w:style>
  <w:style w:type="character" w:customStyle="1" w:styleId="Nadpis3Char">
    <w:name w:val="Nadpis 3 Char"/>
    <w:basedOn w:val="Standardnpsmoodstavce"/>
    <w:link w:val="Nadpis3"/>
    <w:rsid w:val="003323CA"/>
    <w:rPr>
      <w:rFonts w:ascii="Arial Narrow" w:hAnsi="Arial Narrow" w:cs="Arial"/>
      <w:b/>
      <w:sz w:val="24"/>
      <w:szCs w:val="24"/>
      <w:lang w:eastAsia="ar-SA"/>
    </w:rPr>
  </w:style>
  <w:style w:type="character" w:styleId="Sledovanodkaz">
    <w:name w:val="FollowedHyperlink"/>
    <w:basedOn w:val="Standardnpsmoodstavce"/>
    <w:uiPriority w:val="99"/>
    <w:semiHidden/>
    <w:unhideWhenUsed/>
    <w:rsid w:val="00425A10"/>
    <w:rPr>
      <w:color w:val="800080"/>
      <w:u w:val="single"/>
    </w:rPr>
  </w:style>
  <w:style w:type="character" w:styleId="Odkaznakoment">
    <w:name w:val="annotation reference"/>
    <w:basedOn w:val="Standardnpsmoodstavce"/>
    <w:uiPriority w:val="99"/>
    <w:semiHidden/>
    <w:unhideWhenUsed/>
    <w:rsid w:val="00EF6440"/>
    <w:rPr>
      <w:sz w:val="16"/>
      <w:szCs w:val="16"/>
    </w:rPr>
  </w:style>
  <w:style w:type="paragraph" w:styleId="Pedmtkomente">
    <w:name w:val="annotation subject"/>
    <w:basedOn w:val="Textkomente"/>
    <w:next w:val="Textkomente"/>
    <w:link w:val="PedmtkomenteChar"/>
    <w:uiPriority w:val="99"/>
    <w:semiHidden/>
    <w:unhideWhenUsed/>
    <w:rsid w:val="00EF6440"/>
    <w:rPr>
      <w:b/>
      <w:bCs/>
      <w:sz w:val="20"/>
    </w:rPr>
  </w:style>
  <w:style w:type="character" w:customStyle="1" w:styleId="TextkomenteChar">
    <w:name w:val="Text komentáře Char"/>
    <w:basedOn w:val="Standardnpsmoodstavce"/>
    <w:link w:val="Textkomente"/>
    <w:semiHidden/>
    <w:rsid w:val="00EF6440"/>
    <w:rPr>
      <w:rFonts w:ascii="Arial Narrow" w:hAnsi="Arial Narrow"/>
      <w:sz w:val="22"/>
      <w:lang w:eastAsia="ar-SA"/>
    </w:rPr>
  </w:style>
  <w:style w:type="character" w:customStyle="1" w:styleId="PedmtkomenteChar">
    <w:name w:val="Předmět komentáře Char"/>
    <w:basedOn w:val="TextkomenteChar"/>
    <w:link w:val="Pedmtkomente"/>
    <w:uiPriority w:val="99"/>
    <w:semiHidden/>
    <w:rsid w:val="00EF6440"/>
    <w:rPr>
      <w:rFonts w:ascii="Arial Narrow" w:hAnsi="Arial Narrow"/>
      <w:b/>
      <w:bCs/>
      <w:sz w:val="22"/>
      <w:lang w:eastAsia="ar-SA"/>
    </w:rPr>
  </w:style>
  <w:style w:type="paragraph" w:styleId="Textbubliny">
    <w:name w:val="Balloon Text"/>
    <w:basedOn w:val="Normln"/>
    <w:link w:val="TextbublinyChar"/>
    <w:uiPriority w:val="99"/>
    <w:semiHidden/>
    <w:unhideWhenUsed/>
    <w:rsid w:val="00EF6440"/>
    <w:rPr>
      <w:rFonts w:ascii="Tahoma" w:hAnsi="Tahoma" w:cs="Tahoma"/>
      <w:sz w:val="16"/>
      <w:szCs w:val="16"/>
    </w:rPr>
  </w:style>
  <w:style w:type="character" w:customStyle="1" w:styleId="TextbublinyChar">
    <w:name w:val="Text bubliny Char"/>
    <w:basedOn w:val="Standardnpsmoodstavce"/>
    <w:link w:val="Textbubliny"/>
    <w:uiPriority w:val="99"/>
    <w:semiHidden/>
    <w:rsid w:val="00EF6440"/>
    <w:rPr>
      <w:rFonts w:ascii="Tahoma" w:hAnsi="Tahoma" w:cs="Tahoma"/>
      <w:sz w:val="16"/>
      <w:szCs w:val="16"/>
      <w:lang w:eastAsia="ar-SA"/>
    </w:rPr>
  </w:style>
  <w:style w:type="paragraph" w:customStyle="1" w:styleId="StylPed6b">
    <w:name w:val="Styl Před:  6 b."/>
    <w:basedOn w:val="Normln"/>
    <w:rsid w:val="00A67F5B"/>
    <w:pPr>
      <w:suppressAutoHyphens w:val="0"/>
      <w:spacing w:before="120"/>
    </w:pPr>
    <w:rPr>
      <w:rFonts w:ascii="Arial" w:hAnsi="Arial"/>
      <w:szCs w:val="22"/>
      <w:lang w:eastAsia="cs-CZ"/>
    </w:rPr>
  </w:style>
  <w:style w:type="character" w:customStyle="1" w:styleId="TextodstavceChar">
    <w:name w:val="Text odstavce Char"/>
    <w:basedOn w:val="Standardnpsmoodstavce"/>
    <w:link w:val="Textodstavce"/>
    <w:locked/>
    <w:rsid w:val="00B23AFE"/>
    <w:rPr>
      <w:rFonts w:ascii="Arial Narrow" w:hAnsi="Arial Narrow"/>
      <w:sz w:val="22"/>
      <w:szCs w:val="22"/>
      <w:lang w:eastAsia="ar-SA"/>
    </w:rPr>
  </w:style>
  <w:style w:type="paragraph" w:customStyle="1" w:styleId="Tabelle">
    <w:name w:val="Tabelle"/>
    <w:basedOn w:val="Normln"/>
    <w:rsid w:val="009009CB"/>
    <w:pPr>
      <w:keepNext/>
      <w:numPr>
        <w:numId w:val="12"/>
      </w:numPr>
      <w:tabs>
        <w:tab w:val="left" w:pos="1276"/>
      </w:tabs>
      <w:suppressAutoHyphens w:val="0"/>
      <w:spacing w:before="120" w:after="120"/>
      <w:ind w:left="1276" w:hanging="1276"/>
      <w:jc w:val="left"/>
    </w:pPr>
    <w:rPr>
      <w:bCs/>
      <w:szCs w:val="22"/>
      <w:lang w:eastAsia="cs-CZ"/>
    </w:rPr>
  </w:style>
  <w:style w:type="character" w:customStyle="1" w:styleId="ZkladntextChar">
    <w:name w:val="Základní text Char"/>
    <w:aliases w:val="termo Char"/>
    <w:basedOn w:val="Standardnpsmoodstavce"/>
    <w:link w:val="Zkladntext"/>
    <w:semiHidden/>
    <w:rsid w:val="002F6C2A"/>
    <w:rPr>
      <w:color w:val="000000"/>
      <w:sz w:val="24"/>
    </w:rPr>
  </w:style>
  <w:style w:type="character" w:customStyle="1" w:styleId="ZhlavChar">
    <w:name w:val="Záhlaví Char"/>
    <w:aliases w:val="záhlaví Char"/>
    <w:basedOn w:val="Standardnpsmoodstavce"/>
    <w:link w:val="Zhlav"/>
    <w:rsid w:val="005160B3"/>
    <w:rPr>
      <w:rFonts w:ascii="Arial Narrow" w:hAnsi="Arial Narrow"/>
      <w:i/>
      <w:color w:val="000000"/>
      <w:sz w:val="18"/>
      <w:lang w:eastAsia="ar-SA"/>
    </w:rPr>
  </w:style>
  <w:style w:type="paragraph" w:customStyle="1" w:styleId="textzpravyCharChar">
    <w:name w:val="text zpravy Char Char"/>
    <w:basedOn w:val="Normln"/>
    <w:link w:val="textzpravyCharCharChar"/>
    <w:rsid w:val="00A83281"/>
    <w:pPr>
      <w:suppressAutoHyphens w:val="0"/>
      <w:spacing w:line="240" w:lineRule="exact"/>
    </w:pPr>
    <w:rPr>
      <w:rFonts w:ascii="Arial" w:hAnsi="Arial"/>
      <w:sz w:val="20"/>
      <w:szCs w:val="22"/>
      <w:lang w:eastAsia="cs-CZ"/>
    </w:rPr>
  </w:style>
  <w:style w:type="character" w:customStyle="1" w:styleId="textzpravyCharCharChar">
    <w:name w:val="text zpravy Char Char Char"/>
    <w:link w:val="textzpravyCharChar"/>
    <w:rsid w:val="00A83281"/>
    <w:rPr>
      <w:rFonts w:ascii="Arial" w:hAnsi="Arial"/>
      <w:szCs w:val="22"/>
    </w:rPr>
  </w:style>
  <w:style w:type="paragraph" w:styleId="Bezmezer">
    <w:name w:val="No Spacing"/>
    <w:link w:val="BezmezerChar"/>
    <w:qFormat/>
    <w:rsid w:val="00B03CCC"/>
    <w:rPr>
      <w:rFonts w:eastAsia="Calibri"/>
      <w:sz w:val="24"/>
      <w:szCs w:val="22"/>
      <w:lang w:eastAsia="en-US"/>
    </w:rPr>
  </w:style>
  <w:style w:type="character" w:customStyle="1" w:styleId="BezmezerChar">
    <w:name w:val="Bez mezer Char"/>
    <w:basedOn w:val="Standardnpsmoodstavce"/>
    <w:link w:val="Bezmezer"/>
    <w:uiPriority w:val="1"/>
    <w:locked/>
    <w:rsid w:val="00B03CCC"/>
    <w:rPr>
      <w:rFonts w:eastAsia="Calibri"/>
      <w:sz w:val="24"/>
      <w:szCs w:val="22"/>
      <w:lang w:eastAsia="en-US"/>
    </w:rPr>
  </w:style>
  <w:style w:type="paragraph" w:customStyle="1" w:styleId="KARnormal">
    <w:name w:val="KAR_normal"/>
    <w:basedOn w:val="Normln"/>
    <w:link w:val="KARnormalChar"/>
    <w:rsid w:val="00092D6B"/>
    <w:pPr>
      <w:widowControl w:val="0"/>
      <w:suppressAutoHyphens w:val="0"/>
    </w:pPr>
    <w:rPr>
      <w:rFonts w:ascii="Arial" w:hAnsi="Arial"/>
      <w:lang w:eastAsia="cs-CZ"/>
    </w:rPr>
  </w:style>
  <w:style w:type="character" w:customStyle="1" w:styleId="KARnormalChar">
    <w:name w:val="KAR_normal Char"/>
    <w:link w:val="KARnormal"/>
    <w:rsid w:val="00092D6B"/>
    <w:rPr>
      <w:rFonts w:ascii="Arial" w:hAnsi="Arial"/>
      <w:sz w:val="22"/>
    </w:rPr>
  </w:style>
  <w:style w:type="paragraph" w:customStyle="1" w:styleId="TPOOdstavec">
    <w:name w:val="TPO Odstavec"/>
    <w:basedOn w:val="Normln"/>
    <w:rsid w:val="00092D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uppressAutoHyphens w:val="0"/>
    </w:pPr>
    <w:rPr>
      <w:rFonts w:ascii="Arial" w:hAnsi="Arial"/>
      <w:sz w:val="24"/>
      <w:lang w:eastAsia="cs-CZ"/>
    </w:rPr>
  </w:style>
  <w:style w:type="paragraph" w:customStyle="1" w:styleId="Default">
    <w:name w:val="Default"/>
    <w:rsid w:val="001E614C"/>
    <w:pPr>
      <w:autoSpaceDE w:val="0"/>
      <w:autoSpaceDN w:val="0"/>
      <w:adjustRightInd w:val="0"/>
    </w:pPr>
    <w:rPr>
      <w:rFonts w:ascii="Tahoma" w:hAnsi="Tahoma" w:cs="Tahoma"/>
      <w:color w:val="000000"/>
      <w:sz w:val="24"/>
      <w:szCs w:val="24"/>
    </w:rPr>
  </w:style>
  <w:style w:type="character" w:customStyle="1" w:styleId="Zkladntext0">
    <w:name w:val="Základní text_"/>
    <w:basedOn w:val="Standardnpsmoodstavce"/>
    <w:link w:val="Zkladntext18"/>
    <w:rsid w:val="00C35C35"/>
    <w:rPr>
      <w:sz w:val="23"/>
      <w:szCs w:val="23"/>
      <w:shd w:val="clear" w:color="auto" w:fill="FFFFFF"/>
    </w:rPr>
  </w:style>
  <w:style w:type="character" w:customStyle="1" w:styleId="Zkladntext6">
    <w:name w:val="Základní text6"/>
    <w:basedOn w:val="Zkladntext0"/>
    <w:rsid w:val="00C35C35"/>
    <w:rPr>
      <w:sz w:val="23"/>
      <w:szCs w:val="23"/>
      <w:shd w:val="clear" w:color="auto" w:fill="FFFFFF"/>
    </w:rPr>
  </w:style>
  <w:style w:type="character" w:customStyle="1" w:styleId="Zkladntext7">
    <w:name w:val="Základní text7"/>
    <w:basedOn w:val="Zkladntext0"/>
    <w:rsid w:val="00C35C35"/>
    <w:rPr>
      <w:sz w:val="23"/>
      <w:szCs w:val="23"/>
      <w:shd w:val="clear" w:color="auto" w:fill="FFFFFF"/>
    </w:rPr>
  </w:style>
  <w:style w:type="paragraph" w:customStyle="1" w:styleId="Zkladntext18">
    <w:name w:val="Základní text18"/>
    <w:basedOn w:val="Normln"/>
    <w:link w:val="Zkladntext0"/>
    <w:rsid w:val="00C35C35"/>
    <w:pPr>
      <w:shd w:val="clear" w:color="auto" w:fill="FFFFFF"/>
      <w:suppressAutoHyphens w:val="0"/>
      <w:spacing w:before="600" w:line="826" w:lineRule="exact"/>
      <w:jc w:val="left"/>
    </w:pPr>
    <w:rPr>
      <w:rFonts w:ascii="Times New Roman" w:hAnsi="Times New Roman"/>
      <w:sz w:val="23"/>
      <w:szCs w:val="23"/>
      <w:lang w:eastAsia="cs-CZ"/>
    </w:rPr>
  </w:style>
  <w:style w:type="paragraph" w:customStyle="1" w:styleId="Bntext">
    <w:name w:val="Běžný text"/>
    <w:basedOn w:val="Normln"/>
    <w:link w:val="BntextChar"/>
    <w:qFormat/>
    <w:rsid w:val="00EE6B8B"/>
    <w:pPr>
      <w:widowControl w:val="0"/>
      <w:suppressAutoHyphens w:val="0"/>
      <w:spacing w:before="60" w:after="60"/>
    </w:pPr>
    <w:rPr>
      <w:rFonts w:ascii="Arial" w:hAnsi="Arial"/>
      <w:sz w:val="20"/>
      <w:szCs w:val="24"/>
      <w:lang w:eastAsia="cs-CZ"/>
    </w:rPr>
  </w:style>
  <w:style w:type="paragraph" w:styleId="Obsah5">
    <w:name w:val="toc 5"/>
    <w:basedOn w:val="Normln"/>
    <w:next w:val="Normln"/>
    <w:autoRedefine/>
    <w:uiPriority w:val="39"/>
    <w:unhideWhenUsed/>
    <w:rsid w:val="0010746B"/>
    <w:pPr>
      <w:suppressAutoHyphens w:val="0"/>
      <w:spacing w:after="100" w:line="259" w:lineRule="auto"/>
      <w:ind w:left="880"/>
      <w:jc w:val="left"/>
    </w:pPr>
    <w:rPr>
      <w:rFonts w:asciiTheme="minorHAnsi" w:eastAsiaTheme="minorEastAsia" w:hAnsiTheme="minorHAnsi" w:cstheme="minorBidi"/>
      <w:szCs w:val="22"/>
      <w:lang w:eastAsia="cs-CZ"/>
    </w:rPr>
  </w:style>
  <w:style w:type="paragraph" w:styleId="Obsah6">
    <w:name w:val="toc 6"/>
    <w:basedOn w:val="Normln"/>
    <w:next w:val="Normln"/>
    <w:autoRedefine/>
    <w:uiPriority w:val="39"/>
    <w:unhideWhenUsed/>
    <w:rsid w:val="0010746B"/>
    <w:pPr>
      <w:suppressAutoHyphens w:val="0"/>
      <w:spacing w:after="100" w:line="259" w:lineRule="auto"/>
      <w:ind w:left="1100"/>
      <w:jc w:val="left"/>
    </w:pPr>
    <w:rPr>
      <w:rFonts w:asciiTheme="minorHAnsi" w:eastAsiaTheme="minorEastAsia" w:hAnsiTheme="minorHAnsi" w:cstheme="minorBidi"/>
      <w:szCs w:val="22"/>
      <w:lang w:eastAsia="cs-CZ"/>
    </w:rPr>
  </w:style>
  <w:style w:type="paragraph" w:styleId="Obsah7">
    <w:name w:val="toc 7"/>
    <w:basedOn w:val="Normln"/>
    <w:next w:val="Normln"/>
    <w:autoRedefine/>
    <w:uiPriority w:val="39"/>
    <w:unhideWhenUsed/>
    <w:rsid w:val="0010746B"/>
    <w:pPr>
      <w:suppressAutoHyphens w:val="0"/>
      <w:spacing w:after="100" w:line="259" w:lineRule="auto"/>
      <w:ind w:left="1320"/>
      <w:jc w:val="left"/>
    </w:pPr>
    <w:rPr>
      <w:rFonts w:asciiTheme="minorHAnsi" w:eastAsiaTheme="minorEastAsia" w:hAnsiTheme="minorHAnsi" w:cstheme="minorBidi"/>
      <w:szCs w:val="22"/>
      <w:lang w:eastAsia="cs-CZ"/>
    </w:rPr>
  </w:style>
  <w:style w:type="paragraph" w:styleId="Obsah8">
    <w:name w:val="toc 8"/>
    <w:basedOn w:val="Normln"/>
    <w:next w:val="Normln"/>
    <w:autoRedefine/>
    <w:uiPriority w:val="39"/>
    <w:unhideWhenUsed/>
    <w:rsid w:val="0010746B"/>
    <w:pPr>
      <w:suppressAutoHyphens w:val="0"/>
      <w:spacing w:after="100" w:line="259" w:lineRule="auto"/>
      <w:ind w:left="1540"/>
      <w:jc w:val="left"/>
    </w:pPr>
    <w:rPr>
      <w:rFonts w:asciiTheme="minorHAnsi" w:eastAsiaTheme="minorEastAsia" w:hAnsiTheme="minorHAnsi" w:cstheme="minorBidi"/>
      <w:szCs w:val="22"/>
      <w:lang w:eastAsia="cs-CZ"/>
    </w:rPr>
  </w:style>
  <w:style w:type="paragraph" w:styleId="Obsah9">
    <w:name w:val="toc 9"/>
    <w:basedOn w:val="Normln"/>
    <w:next w:val="Normln"/>
    <w:autoRedefine/>
    <w:uiPriority w:val="39"/>
    <w:unhideWhenUsed/>
    <w:rsid w:val="0010746B"/>
    <w:pPr>
      <w:suppressAutoHyphens w:val="0"/>
      <w:spacing w:after="100" w:line="259" w:lineRule="auto"/>
      <w:ind w:left="1760"/>
      <w:jc w:val="left"/>
    </w:pPr>
    <w:rPr>
      <w:rFonts w:asciiTheme="minorHAnsi" w:eastAsiaTheme="minorEastAsia" w:hAnsiTheme="minorHAnsi" w:cstheme="minorBidi"/>
      <w:szCs w:val="22"/>
      <w:lang w:eastAsia="cs-CZ"/>
    </w:rPr>
  </w:style>
  <w:style w:type="character" w:styleId="Nevyeenzmnka">
    <w:name w:val="Unresolved Mention"/>
    <w:basedOn w:val="Standardnpsmoodstavce"/>
    <w:uiPriority w:val="99"/>
    <w:semiHidden/>
    <w:unhideWhenUsed/>
    <w:rsid w:val="0010746B"/>
    <w:rPr>
      <w:color w:val="605E5C"/>
      <w:shd w:val="clear" w:color="auto" w:fill="E1DFDD"/>
    </w:rPr>
  </w:style>
  <w:style w:type="paragraph" w:customStyle="1" w:styleId="Zkladntext20">
    <w:name w:val="Základní text2"/>
    <w:basedOn w:val="Normln"/>
    <w:rsid w:val="00BC6002"/>
    <w:pPr>
      <w:shd w:val="clear" w:color="auto" w:fill="FFFFFF"/>
      <w:suppressAutoHyphens w:val="0"/>
      <w:spacing w:after="480" w:line="274" w:lineRule="exact"/>
      <w:ind w:hanging="360"/>
    </w:pPr>
    <w:rPr>
      <w:rFonts w:ascii="Times New Roman" w:hAnsi="Times New Roman"/>
      <w:sz w:val="23"/>
      <w:szCs w:val="23"/>
      <w:lang w:eastAsia="cs-CZ"/>
    </w:rPr>
  </w:style>
  <w:style w:type="paragraph" w:customStyle="1" w:styleId="Odstavec1">
    <w:name w:val="Odstavec 1"/>
    <w:basedOn w:val="Normln"/>
    <w:rsid w:val="00355D77"/>
    <w:pPr>
      <w:suppressAutoHyphens w:val="0"/>
    </w:pPr>
    <w:rPr>
      <w:rFonts w:ascii="Times New Roman" w:hAnsi="Times New Roman"/>
      <w:sz w:val="24"/>
      <w:lang w:eastAsia="cs-CZ"/>
    </w:rPr>
  </w:style>
  <w:style w:type="paragraph" w:customStyle="1" w:styleId="odstavec2">
    <w:name w:val="odstavec2"/>
    <w:basedOn w:val="Normln"/>
    <w:rsid w:val="00355D77"/>
    <w:pPr>
      <w:numPr>
        <w:numId w:val="15"/>
      </w:numPr>
      <w:suppressAutoHyphens w:val="0"/>
      <w:jc w:val="left"/>
    </w:pPr>
    <w:rPr>
      <w:rFonts w:ascii="Times New Roman" w:hAnsi="Times New Roman"/>
      <w:sz w:val="24"/>
      <w:lang w:eastAsia="cs-CZ"/>
    </w:rPr>
  </w:style>
  <w:style w:type="paragraph" w:customStyle="1" w:styleId="Zkladntext30">
    <w:name w:val="Základní text3"/>
    <w:basedOn w:val="Normln"/>
    <w:rsid w:val="00242560"/>
    <w:pPr>
      <w:shd w:val="clear" w:color="auto" w:fill="FFFFFF"/>
      <w:suppressAutoHyphens w:val="0"/>
      <w:spacing w:after="1140" w:line="0" w:lineRule="atLeast"/>
      <w:ind w:hanging="1420"/>
      <w:jc w:val="left"/>
    </w:pPr>
    <w:rPr>
      <w:rFonts w:ascii="Times New Roman" w:hAnsi="Times New Roman"/>
      <w:sz w:val="23"/>
      <w:szCs w:val="23"/>
      <w:lang w:eastAsia="cs-CZ"/>
    </w:rPr>
  </w:style>
  <w:style w:type="paragraph" w:customStyle="1" w:styleId="Textbodu">
    <w:name w:val="Text bodu"/>
    <w:basedOn w:val="Normln"/>
    <w:rsid w:val="001C6CE6"/>
    <w:pPr>
      <w:tabs>
        <w:tab w:val="num" w:pos="851"/>
      </w:tabs>
      <w:suppressAutoHyphens w:val="0"/>
      <w:ind w:left="851" w:hanging="426"/>
      <w:outlineLvl w:val="8"/>
    </w:pPr>
    <w:rPr>
      <w:rFonts w:ascii="Times New Roman" w:hAnsi="Times New Roman"/>
      <w:sz w:val="24"/>
      <w:lang w:eastAsia="cs-CZ"/>
    </w:rPr>
  </w:style>
  <w:style w:type="paragraph" w:customStyle="1" w:styleId="Textpsmene">
    <w:name w:val="Text písmene"/>
    <w:basedOn w:val="Normln"/>
    <w:rsid w:val="001C6CE6"/>
    <w:pPr>
      <w:tabs>
        <w:tab w:val="num" w:pos="425"/>
      </w:tabs>
      <w:suppressAutoHyphens w:val="0"/>
      <w:ind w:left="425" w:hanging="425"/>
      <w:outlineLvl w:val="7"/>
    </w:pPr>
    <w:rPr>
      <w:rFonts w:ascii="Times New Roman" w:hAnsi="Times New Roman"/>
      <w:sz w:val="24"/>
      <w:lang w:eastAsia="cs-CZ"/>
    </w:rPr>
  </w:style>
  <w:style w:type="paragraph" w:customStyle="1" w:styleId="-wm-msonormal">
    <w:name w:val="-wm-msonormal"/>
    <w:basedOn w:val="Normln"/>
    <w:rsid w:val="00EE7AE4"/>
    <w:pPr>
      <w:suppressAutoHyphens w:val="0"/>
      <w:spacing w:before="100" w:beforeAutospacing="1" w:after="100" w:afterAutospacing="1"/>
      <w:jc w:val="left"/>
    </w:pPr>
    <w:rPr>
      <w:rFonts w:ascii="Calibri" w:eastAsiaTheme="minorHAnsi" w:hAnsi="Calibri" w:cs="Calibri"/>
      <w:szCs w:val="22"/>
      <w:lang w:eastAsia="cs-CZ"/>
    </w:rPr>
  </w:style>
  <w:style w:type="character" w:customStyle="1" w:styleId="ZkladntextChar0">
    <w:name w:val="Základní text~ Char"/>
    <w:basedOn w:val="Standardnpsmoodstavce"/>
    <w:link w:val="Zkladntext1"/>
    <w:locked/>
    <w:rsid w:val="003F2C4D"/>
  </w:style>
  <w:style w:type="paragraph" w:customStyle="1" w:styleId="Zkladntext1">
    <w:name w:val="Základní text~"/>
    <w:basedOn w:val="Normln"/>
    <w:link w:val="ZkladntextChar0"/>
    <w:rsid w:val="003F2C4D"/>
    <w:pPr>
      <w:suppressAutoHyphens w:val="0"/>
      <w:ind w:firstLine="288"/>
      <w:jc w:val="left"/>
    </w:pPr>
    <w:rPr>
      <w:rFonts w:ascii="Times New Roman" w:hAnsi="Times New Roman"/>
      <w:sz w:val="20"/>
      <w:lang w:eastAsia="cs-CZ"/>
    </w:rPr>
  </w:style>
  <w:style w:type="paragraph" w:customStyle="1" w:styleId="Normln3">
    <w:name w:val="Normální3"/>
    <w:rsid w:val="00097E1D"/>
    <w:pPr>
      <w:spacing w:line="312" w:lineRule="atLeast"/>
      <w:jc w:val="both"/>
    </w:pPr>
    <w:rPr>
      <w:rFonts w:ascii="Helv" w:hAnsi="Helv"/>
      <w:lang w:val="de-DE"/>
    </w:rPr>
  </w:style>
  <w:style w:type="paragraph" w:customStyle="1" w:styleId="Podpis-jmno">
    <w:name w:val="Podpis - jméno"/>
    <w:basedOn w:val="Podpis"/>
    <w:next w:val="Normln"/>
    <w:semiHidden/>
    <w:rsid w:val="005206CA"/>
    <w:pPr>
      <w:keepNext/>
      <w:keepLines/>
      <w:suppressAutoHyphens w:val="0"/>
      <w:spacing w:before="660" w:line="240" w:lineRule="atLeast"/>
      <w:ind w:left="0"/>
    </w:pPr>
    <w:rPr>
      <w:rFonts w:ascii="Times New Roman" w:hAnsi="Times New Roman"/>
      <w:lang w:eastAsia="cs-CZ"/>
    </w:rPr>
  </w:style>
  <w:style w:type="paragraph" w:styleId="Podpis">
    <w:name w:val="Signature"/>
    <w:basedOn w:val="Normln"/>
    <w:link w:val="PodpisChar"/>
    <w:uiPriority w:val="99"/>
    <w:semiHidden/>
    <w:unhideWhenUsed/>
    <w:rsid w:val="005206CA"/>
    <w:pPr>
      <w:ind w:left="4252"/>
    </w:pPr>
  </w:style>
  <w:style w:type="character" w:customStyle="1" w:styleId="PodpisChar">
    <w:name w:val="Podpis Char"/>
    <w:basedOn w:val="Standardnpsmoodstavce"/>
    <w:link w:val="Podpis"/>
    <w:uiPriority w:val="99"/>
    <w:semiHidden/>
    <w:rsid w:val="005206CA"/>
    <w:rPr>
      <w:rFonts w:ascii="Arial Narrow" w:hAnsi="Arial Narrow"/>
      <w:sz w:val="22"/>
      <w:lang w:eastAsia="ar-SA"/>
    </w:rPr>
  </w:style>
  <w:style w:type="character" w:customStyle="1" w:styleId="BntextChar">
    <w:name w:val="Běžný text Char"/>
    <w:basedOn w:val="Standardnpsmoodstavce"/>
    <w:link w:val="Bntext"/>
    <w:qFormat/>
    <w:rsid w:val="00382EF7"/>
    <w:rPr>
      <w:rFonts w:ascii="Arial" w:hAnsi="Arial"/>
      <w:szCs w:val="24"/>
    </w:rPr>
  </w:style>
  <w:style w:type="character" w:customStyle="1" w:styleId="ZKLADNTEXTChar1">
    <w:name w:val="ZÁKLADNÍ TEXT Char"/>
    <w:link w:val="ZKLADNTEXT4"/>
    <w:locked/>
    <w:rsid w:val="001B602C"/>
    <w:rPr>
      <w:rFonts w:ascii="Arial" w:hAnsi="Arial" w:cs="Arial"/>
      <w:color w:val="0000FF"/>
      <w:lang w:bidi="en-US"/>
    </w:rPr>
  </w:style>
  <w:style w:type="paragraph" w:customStyle="1" w:styleId="ZKLADNTEXT4">
    <w:name w:val="ZÁKLADNÍ TEXT"/>
    <w:link w:val="ZKLADNTEXTChar1"/>
    <w:qFormat/>
    <w:rsid w:val="001B602C"/>
    <w:pPr>
      <w:spacing w:before="60" w:after="60"/>
    </w:pPr>
    <w:rPr>
      <w:rFonts w:ascii="Arial" w:hAnsi="Arial" w:cs="Arial"/>
      <w:color w:val="0000FF"/>
      <w:lang w:bidi="en-US"/>
    </w:rPr>
  </w:style>
  <w:style w:type="paragraph" w:styleId="Revize">
    <w:name w:val="Revision"/>
    <w:hidden/>
    <w:uiPriority w:val="99"/>
    <w:semiHidden/>
    <w:rsid w:val="008B255B"/>
    <w:rPr>
      <w:rFonts w:ascii="Arial Narrow" w:hAnsi="Arial Narrow"/>
      <w:sz w:val="22"/>
      <w:lang w:eastAsia="ar-SA"/>
    </w:rPr>
  </w:style>
  <w:style w:type="paragraph" w:customStyle="1" w:styleId="Zkladntext10">
    <w:name w:val="Základní text10"/>
    <w:basedOn w:val="Normln"/>
    <w:rsid w:val="00FF11B7"/>
    <w:pPr>
      <w:shd w:val="clear" w:color="auto" w:fill="FFFFFF"/>
      <w:suppressAutoHyphens w:val="0"/>
      <w:spacing w:line="427" w:lineRule="exact"/>
      <w:ind w:hanging="1640"/>
      <w:jc w:val="left"/>
    </w:pPr>
    <w:rPr>
      <w:rFonts w:ascii="Arial" w:eastAsia="Arial" w:hAnsi="Arial" w:cs="Arial"/>
      <w:color w:val="000000"/>
      <w:sz w:val="18"/>
      <w:szCs w:val="18"/>
      <w:lang w:eastAsia="cs-CZ"/>
    </w:rPr>
  </w:style>
  <w:style w:type="character" w:customStyle="1" w:styleId="Nadpis2Char">
    <w:name w:val="Nadpis 2 Char"/>
    <w:aliases w:val="2.1 Nadpis 2 Char"/>
    <w:basedOn w:val="Standardnpsmoodstavce"/>
    <w:link w:val="Nadpis2"/>
    <w:rsid w:val="00855AF7"/>
    <w:rPr>
      <w:rFonts w:ascii="Arial Narrow" w:hAnsi="Arial Narrow"/>
      <w:b/>
      <w:i/>
      <w:sz w:val="28"/>
      <w:szCs w:val="28"/>
      <w:lang w:eastAsia="ar-SA"/>
    </w:rPr>
  </w:style>
  <w:style w:type="character" w:customStyle="1" w:styleId="Nadpis4Char">
    <w:name w:val="Nadpis 4 Char"/>
    <w:basedOn w:val="Standardnpsmoodstavce"/>
    <w:link w:val="Nadpis4"/>
    <w:rsid w:val="00855AF7"/>
    <w:rPr>
      <w:rFonts w:ascii="Arial Narrow" w:hAnsi="Arial Narrow" w:cs="Arial"/>
      <w:b/>
      <w:i/>
      <w:sz w:val="22"/>
      <w:szCs w:val="22"/>
      <w:u w:val="single"/>
    </w:rPr>
  </w:style>
  <w:style w:type="character" w:customStyle="1" w:styleId="WW8Num33z3">
    <w:name w:val="WW8Num33z3"/>
    <w:rsid w:val="004755E3"/>
    <w:rPr>
      <w:rFonts w:ascii="Symbol" w:hAnsi="Symbol"/>
    </w:rPr>
  </w:style>
  <w:style w:type="paragraph" w:customStyle="1" w:styleId="Styl1">
    <w:name w:val="Styl1"/>
    <w:basedOn w:val="Nadpis2"/>
    <w:link w:val="Styl1Char"/>
    <w:qFormat/>
    <w:rsid w:val="002F6097"/>
  </w:style>
  <w:style w:type="paragraph" w:customStyle="1" w:styleId="Styl2">
    <w:name w:val="Styl2"/>
    <w:basedOn w:val="Nadpis2"/>
    <w:link w:val="Styl2Char"/>
    <w:qFormat/>
    <w:rsid w:val="002F6097"/>
    <w:pPr>
      <w:numPr>
        <w:ilvl w:val="0"/>
        <w:numId w:val="23"/>
      </w:numPr>
    </w:pPr>
  </w:style>
  <w:style w:type="character" w:customStyle="1" w:styleId="Styl1Char">
    <w:name w:val="Styl1 Char"/>
    <w:basedOn w:val="Nadpis2Char"/>
    <w:link w:val="Styl1"/>
    <w:rsid w:val="002F6097"/>
    <w:rPr>
      <w:rFonts w:ascii="Arial Narrow" w:hAnsi="Arial Narrow"/>
      <w:b/>
      <w:i/>
      <w:sz w:val="28"/>
      <w:szCs w:val="28"/>
      <w:lang w:eastAsia="ar-SA"/>
    </w:rPr>
  </w:style>
  <w:style w:type="paragraph" w:customStyle="1" w:styleId="Styl3">
    <w:name w:val="Styl3"/>
    <w:basedOn w:val="Styl2"/>
    <w:link w:val="Styl3Char"/>
    <w:qFormat/>
    <w:rsid w:val="002F6097"/>
    <w:pPr>
      <w:numPr>
        <w:numId w:val="24"/>
      </w:numPr>
      <w:ind w:left="624" w:hanging="624"/>
    </w:pPr>
  </w:style>
  <w:style w:type="character" w:customStyle="1" w:styleId="Styl2Char">
    <w:name w:val="Styl2 Char"/>
    <w:basedOn w:val="Nadpis2Char"/>
    <w:link w:val="Styl2"/>
    <w:rsid w:val="002F6097"/>
    <w:rPr>
      <w:rFonts w:ascii="Arial Narrow" w:hAnsi="Arial Narrow"/>
      <w:b/>
      <w:i/>
      <w:sz w:val="28"/>
      <w:szCs w:val="28"/>
      <w:lang w:eastAsia="ar-SA"/>
    </w:rPr>
  </w:style>
  <w:style w:type="paragraph" w:customStyle="1" w:styleId="Styl4">
    <w:name w:val="Styl4"/>
    <w:basedOn w:val="Nadpis3"/>
    <w:link w:val="Styl4Char"/>
    <w:qFormat/>
    <w:rsid w:val="00BB7FE0"/>
    <w:pPr>
      <w:numPr>
        <w:ilvl w:val="0"/>
        <w:numId w:val="25"/>
      </w:numPr>
      <w:ind w:left="714" w:hanging="357"/>
    </w:pPr>
  </w:style>
  <w:style w:type="character" w:customStyle="1" w:styleId="Styl3Char">
    <w:name w:val="Styl3 Char"/>
    <w:basedOn w:val="Styl2Char"/>
    <w:link w:val="Styl3"/>
    <w:rsid w:val="002F6097"/>
    <w:rPr>
      <w:rFonts w:ascii="Arial Narrow" w:hAnsi="Arial Narrow"/>
      <w:b/>
      <w:i/>
      <w:sz w:val="28"/>
      <w:szCs w:val="28"/>
      <w:lang w:eastAsia="ar-SA"/>
    </w:rPr>
  </w:style>
  <w:style w:type="paragraph" w:customStyle="1" w:styleId="Styl5">
    <w:name w:val="Styl5"/>
    <w:basedOn w:val="Styl4"/>
    <w:link w:val="Styl5Char"/>
    <w:qFormat/>
    <w:rsid w:val="00BB7FE0"/>
    <w:pPr>
      <w:numPr>
        <w:numId w:val="26"/>
      </w:numPr>
    </w:pPr>
    <w:rPr>
      <w:i/>
    </w:rPr>
  </w:style>
  <w:style w:type="character" w:customStyle="1" w:styleId="Styl4Char">
    <w:name w:val="Styl4 Char"/>
    <w:basedOn w:val="Nadpis3Char"/>
    <w:link w:val="Styl4"/>
    <w:rsid w:val="00BB7FE0"/>
    <w:rPr>
      <w:rFonts w:ascii="Arial Narrow" w:hAnsi="Arial Narrow" w:cs="Arial"/>
      <w:b/>
      <w:sz w:val="24"/>
      <w:szCs w:val="24"/>
      <w:lang w:eastAsia="ar-SA"/>
    </w:rPr>
  </w:style>
  <w:style w:type="character" w:customStyle="1" w:styleId="Styl5Char">
    <w:name w:val="Styl5 Char"/>
    <w:basedOn w:val="Styl4Char"/>
    <w:link w:val="Styl5"/>
    <w:rsid w:val="00BB7FE0"/>
    <w:rPr>
      <w:rFonts w:ascii="Arial Narrow" w:hAnsi="Arial Narrow" w:cs="Arial"/>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450">
      <w:bodyDiv w:val="1"/>
      <w:marLeft w:val="0"/>
      <w:marRight w:val="0"/>
      <w:marTop w:val="0"/>
      <w:marBottom w:val="0"/>
      <w:divBdr>
        <w:top w:val="none" w:sz="0" w:space="0" w:color="auto"/>
        <w:left w:val="none" w:sz="0" w:space="0" w:color="auto"/>
        <w:bottom w:val="none" w:sz="0" w:space="0" w:color="auto"/>
        <w:right w:val="none" w:sz="0" w:space="0" w:color="auto"/>
      </w:divBdr>
    </w:div>
    <w:div w:id="18238621">
      <w:bodyDiv w:val="1"/>
      <w:marLeft w:val="0"/>
      <w:marRight w:val="0"/>
      <w:marTop w:val="0"/>
      <w:marBottom w:val="0"/>
      <w:divBdr>
        <w:top w:val="none" w:sz="0" w:space="0" w:color="auto"/>
        <w:left w:val="none" w:sz="0" w:space="0" w:color="auto"/>
        <w:bottom w:val="none" w:sz="0" w:space="0" w:color="auto"/>
        <w:right w:val="none" w:sz="0" w:space="0" w:color="auto"/>
      </w:divBdr>
    </w:div>
    <w:div w:id="40830378">
      <w:bodyDiv w:val="1"/>
      <w:marLeft w:val="0"/>
      <w:marRight w:val="0"/>
      <w:marTop w:val="0"/>
      <w:marBottom w:val="0"/>
      <w:divBdr>
        <w:top w:val="none" w:sz="0" w:space="0" w:color="auto"/>
        <w:left w:val="none" w:sz="0" w:space="0" w:color="auto"/>
        <w:bottom w:val="none" w:sz="0" w:space="0" w:color="auto"/>
        <w:right w:val="none" w:sz="0" w:space="0" w:color="auto"/>
      </w:divBdr>
    </w:div>
    <w:div w:id="63727345">
      <w:bodyDiv w:val="1"/>
      <w:marLeft w:val="0"/>
      <w:marRight w:val="0"/>
      <w:marTop w:val="0"/>
      <w:marBottom w:val="0"/>
      <w:divBdr>
        <w:top w:val="none" w:sz="0" w:space="0" w:color="auto"/>
        <w:left w:val="none" w:sz="0" w:space="0" w:color="auto"/>
        <w:bottom w:val="none" w:sz="0" w:space="0" w:color="auto"/>
        <w:right w:val="none" w:sz="0" w:space="0" w:color="auto"/>
      </w:divBdr>
    </w:div>
    <w:div w:id="126314752">
      <w:bodyDiv w:val="1"/>
      <w:marLeft w:val="0"/>
      <w:marRight w:val="0"/>
      <w:marTop w:val="0"/>
      <w:marBottom w:val="0"/>
      <w:divBdr>
        <w:top w:val="none" w:sz="0" w:space="0" w:color="auto"/>
        <w:left w:val="none" w:sz="0" w:space="0" w:color="auto"/>
        <w:bottom w:val="none" w:sz="0" w:space="0" w:color="auto"/>
        <w:right w:val="none" w:sz="0" w:space="0" w:color="auto"/>
      </w:divBdr>
    </w:div>
    <w:div w:id="140006900">
      <w:bodyDiv w:val="1"/>
      <w:marLeft w:val="0"/>
      <w:marRight w:val="0"/>
      <w:marTop w:val="0"/>
      <w:marBottom w:val="0"/>
      <w:divBdr>
        <w:top w:val="none" w:sz="0" w:space="0" w:color="auto"/>
        <w:left w:val="none" w:sz="0" w:space="0" w:color="auto"/>
        <w:bottom w:val="none" w:sz="0" w:space="0" w:color="auto"/>
        <w:right w:val="none" w:sz="0" w:space="0" w:color="auto"/>
      </w:divBdr>
    </w:div>
    <w:div w:id="178349928">
      <w:bodyDiv w:val="1"/>
      <w:marLeft w:val="0"/>
      <w:marRight w:val="0"/>
      <w:marTop w:val="0"/>
      <w:marBottom w:val="0"/>
      <w:divBdr>
        <w:top w:val="none" w:sz="0" w:space="0" w:color="auto"/>
        <w:left w:val="none" w:sz="0" w:space="0" w:color="auto"/>
        <w:bottom w:val="none" w:sz="0" w:space="0" w:color="auto"/>
        <w:right w:val="none" w:sz="0" w:space="0" w:color="auto"/>
      </w:divBdr>
    </w:div>
    <w:div w:id="248319235">
      <w:bodyDiv w:val="1"/>
      <w:marLeft w:val="0"/>
      <w:marRight w:val="0"/>
      <w:marTop w:val="0"/>
      <w:marBottom w:val="0"/>
      <w:divBdr>
        <w:top w:val="none" w:sz="0" w:space="0" w:color="auto"/>
        <w:left w:val="none" w:sz="0" w:space="0" w:color="auto"/>
        <w:bottom w:val="none" w:sz="0" w:space="0" w:color="auto"/>
        <w:right w:val="none" w:sz="0" w:space="0" w:color="auto"/>
      </w:divBdr>
    </w:div>
    <w:div w:id="291595138">
      <w:bodyDiv w:val="1"/>
      <w:marLeft w:val="0"/>
      <w:marRight w:val="0"/>
      <w:marTop w:val="0"/>
      <w:marBottom w:val="0"/>
      <w:divBdr>
        <w:top w:val="none" w:sz="0" w:space="0" w:color="auto"/>
        <w:left w:val="none" w:sz="0" w:space="0" w:color="auto"/>
        <w:bottom w:val="none" w:sz="0" w:space="0" w:color="auto"/>
        <w:right w:val="none" w:sz="0" w:space="0" w:color="auto"/>
      </w:divBdr>
    </w:div>
    <w:div w:id="326322467">
      <w:bodyDiv w:val="1"/>
      <w:marLeft w:val="0"/>
      <w:marRight w:val="0"/>
      <w:marTop w:val="0"/>
      <w:marBottom w:val="0"/>
      <w:divBdr>
        <w:top w:val="none" w:sz="0" w:space="0" w:color="auto"/>
        <w:left w:val="none" w:sz="0" w:space="0" w:color="auto"/>
        <w:bottom w:val="none" w:sz="0" w:space="0" w:color="auto"/>
        <w:right w:val="none" w:sz="0" w:space="0" w:color="auto"/>
      </w:divBdr>
    </w:div>
    <w:div w:id="346758543">
      <w:bodyDiv w:val="1"/>
      <w:marLeft w:val="0"/>
      <w:marRight w:val="0"/>
      <w:marTop w:val="0"/>
      <w:marBottom w:val="0"/>
      <w:divBdr>
        <w:top w:val="none" w:sz="0" w:space="0" w:color="auto"/>
        <w:left w:val="none" w:sz="0" w:space="0" w:color="auto"/>
        <w:bottom w:val="none" w:sz="0" w:space="0" w:color="auto"/>
        <w:right w:val="none" w:sz="0" w:space="0" w:color="auto"/>
      </w:divBdr>
    </w:div>
    <w:div w:id="349647290">
      <w:bodyDiv w:val="1"/>
      <w:marLeft w:val="0"/>
      <w:marRight w:val="0"/>
      <w:marTop w:val="0"/>
      <w:marBottom w:val="0"/>
      <w:divBdr>
        <w:top w:val="none" w:sz="0" w:space="0" w:color="auto"/>
        <w:left w:val="none" w:sz="0" w:space="0" w:color="auto"/>
        <w:bottom w:val="none" w:sz="0" w:space="0" w:color="auto"/>
        <w:right w:val="none" w:sz="0" w:space="0" w:color="auto"/>
      </w:divBdr>
    </w:div>
    <w:div w:id="381173323">
      <w:bodyDiv w:val="1"/>
      <w:marLeft w:val="0"/>
      <w:marRight w:val="0"/>
      <w:marTop w:val="0"/>
      <w:marBottom w:val="0"/>
      <w:divBdr>
        <w:top w:val="none" w:sz="0" w:space="0" w:color="auto"/>
        <w:left w:val="none" w:sz="0" w:space="0" w:color="auto"/>
        <w:bottom w:val="none" w:sz="0" w:space="0" w:color="auto"/>
        <w:right w:val="none" w:sz="0" w:space="0" w:color="auto"/>
      </w:divBdr>
    </w:div>
    <w:div w:id="420830985">
      <w:bodyDiv w:val="1"/>
      <w:marLeft w:val="0"/>
      <w:marRight w:val="0"/>
      <w:marTop w:val="0"/>
      <w:marBottom w:val="0"/>
      <w:divBdr>
        <w:top w:val="none" w:sz="0" w:space="0" w:color="auto"/>
        <w:left w:val="none" w:sz="0" w:space="0" w:color="auto"/>
        <w:bottom w:val="none" w:sz="0" w:space="0" w:color="auto"/>
        <w:right w:val="none" w:sz="0" w:space="0" w:color="auto"/>
      </w:divBdr>
    </w:div>
    <w:div w:id="423720482">
      <w:bodyDiv w:val="1"/>
      <w:marLeft w:val="0"/>
      <w:marRight w:val="0"/>
      <w:marTop w:val="0"/>
      <w:marBottom w:val="0"/>
      <w:divBdr>
        <w:top w:val="none" w:sz="0" w:space="0" w:color="auto"/>
        <w:left w:val="none" w:sz="0" w:space="0" w:color="auto"/>
        <w:bottom w:val="none" w:sz="0" w:space="0" w:color="auto"/>
        <w:right w:val="none" w:sz="0" w:space="0" w:color="auto"/>
      </w:divBdr>
    </w:div>
    <w:div w:id="469442027">
      <w:bodyDiv w:val="1"/>
      <w:marLeft w:val="0"/>
      <w:marRight w:val="0"/>
      <w:marTop w:val="0"/>
      <w:marBottom w:val="0"/>
      <w:divBdr>
        <w:top w:val="none" w:sz="0" w:space="0" w:color="auto"/>
        <w:left w:val="none" w:sz="0" w:space="0" w:color="auto"/>
        <w:bottom w:val="none" w:sz="0" w:space="0" w:color="auto"/>
        <w:right w:val="none" w:sz="0" w:space="0" w:color="auto"/>
      </w:divBdr>
    </w:div>
    <w:div w:id="502234796">
      <w:bodyDiv w:val="1"/>
      <w:marLeft w:val="0"/>
      <w:marRight w:val="0"/>
      <w:marTop w:val="0"/>
      <w:marBottom w:val="0"/>
      <w:divBdr>
        <w:top w:val="none" w:sz="0" w:space="0" w:color="auto"/>
        <w:left w:val="none" w:sz="0" w:space="0" w:color="auto"/>
        <w:bottom w:val="none" w:sz="0" w:space="0" w:color="auto"/>
        <w:right w:val="none" w:sz="0" w:space="0" w:color="auto"/>
      </w:divBdr>
    </w:div>
    <w:div w:id="537012639">
      <w:bodyDiv w:val="1"/>
      <w:marLeft w:val="0"/>
      <w:marRight w:val="0"/>
      <w:marTop w:val="0"/>
      <w:marBottom w:val="0"/>
      <w:divBdr>
        <w:top w:val="none" w:sz="0" w:space="0" w:color="auto"/>
        <w:left w:val="none" w:sz="0" w:space="0" w:color="auto"/>
        <w:bottom w:val="none" w:sz="0" w:space="0" w:color="auto"/>
        <w:right w:val="none" w:sz="0" w:space="0" w:color="auto"/>
      </w:divBdr>
    </w:div>
    <w:div w:id="620960161">
      <w:bodyDiv w:val="1"/>
      <w:marLeft w:val="0"/>
      <w:marRight w:val="0"/>
      <w:marTop w:val="0"/>
      <w:marBottom w:val="0"/>
      <w:divBdr>
        <w:top w:val="none" w:sz="0" w:space="0" w:color="auto"/>
        <w:left w:val="none" w:sz="0" w:space="0" w:color="auto"/>
        <w:bottom w:val="none" w:sz="0" w:space="0" w:color="auto"/>
        <w:right w:val="none" w:sz="0" w:space="0" w:color="auto"/>
      </w:divBdr>
    </w:div>
    <w:div w:id="647629939">
      <w:bodyDiv w:val="1"/>
      <w:marLeft w:val="0"/>
      <w:marRight w:val="0"/>
      <w:marTop w:val="0"/>
      <w:marBottom w:val="0"/>
      <w:divBdr>
        <w:top w:val="none" w:sz="0" w:space="0" w:color="auto"/>
        <w:left w:val="none" w:sz="0" w:space="0" w:color="auto"/>
        <w:bottom w:val="none" w:sz="0" w:space="0" w:color="auto"/>
        <w:right w:val="none" w:sz="0" w:space="0" w:color="auto"/>
      </w:divBdr>
    </w:div>
    <w:div w:id="669020420">
      <w:bodyDiv w:val="1"/>
      <w:marLeft w:val="0"/>
      <w:marRight w:val="0"/>
      <w:marTop w:val="0"/>
      <w:marBottom w:val="0"/>
      <w:divBdr>
        <w:top w:val="none" w:sz="0" w:space="0" w:color="auto"/>
        <w:left w:val="none" w:sz="0" w:space="0" w:color="auto"/>
        <w:bottom w:val="none" w:sz="0" w:space="0" w:color="auto"/>
        <w:right w:val="none" w:sz="0" w:space="0" w:color="auto"/>
      </w:divBdr>
    </w:div>
    <w:div w:id="720523761">
      <w:bodyDiv w:val="1"/>
      <w:marLeft w:val="0"/>
      <w:marRight w:val="0"/>
      <w:marTop w:val="0"/>
      <w:marBottom w:val="0"/>
      <w:divBdr>
        <w:top w:val="none" w:sz="0" w:space="0" w:color="auto"/>
        <w:left w:val="none" w:sz="0" w:space="0" w:color="auto"/>
        <w:bottom w:val="none" w:sz="0" w:space="0" w:color="auto"/>
        <w:right w:val="none" w:sz="0" w:space="0" w:color="auto"/>
      </w:divBdr>
    </w:div>
    <w:div w:id="793837686">
      <w:bodyDiv w:val="1"/>
      <w:marLeft w:val="0"/>
      <w:marRight w:val="0"/>
      <w:marTop w:val="0"/>
      <w:marBottom w:val="0"/>
      <w:divBdr>
        <w:top w:val="none" w:sz="0" w:space="0" w:color="auto"/>
        <w:left w:val="none" w:sz="0" w:space="0" w:color="auto"/>
        <w:bottom w:val="none" w:sz="0" w:space="0" w:color="auto"/>
        <w:right w:val="none" w:sz="0" w:space="0" w:color="auto"/>
      </w:divBdr>
    </w:div>
    <w:div w:id="795872935">
      <w:bodyDiv w:val="1"/>
      <w:marLeft w:val="0"/>
      <w:marRight w:val="0"/>
      <w:marTop w:val="0"/>
      <w:marBottom w:val="0"/>
      <w:divBdr>
        <w:top w:val="none" w:sz="0" w:space="0" w:color="auto"/>
        <w:left w:val="none" w:sz="0" w:space="0" w:color="auto"/>
        <w:bottom w:val="none" w:sz="0" w:space="0" w:color="auto"/>
        <w:right w:val="none" w:sz="0" w:space="0" w:color="auto"/>
      </w:divBdr>
    </w:div>
    <w:div w:id="806052578">
      <w:bodyDiv w:val="1"/>
      <w:marLeft w:val="0"/>
      <w:marRight w:val="0"/>
      <w:marTop w:val="0"/>
      <w:marBottom w:val="0"/>
      <w:divBdr>
        <w:top w:val="none" w:sz="0" w:space="0" w:color="auto"/>
        <w:left w:val="none" w:sz="0" w:space="0" w:color="auto"/>
        <w:bottom w:val="none" w:sz="0" w:space="0" w:color="auto"/>
        <w:right w:val="none" w:sz="0" w:space="0" w:color="auto"/>
      </w:divBdr>
    </w:div>
    <w:div w:id="872814395">
      <w:bodyDiv w:val="1"/>
      <w:marLeft w:val="0"/>
      <w:marRight w:val="0"/>
      <w:marTop w:val="0"/>
      <w:marBottom w:val="0"/>
      <w:divBdr>
        <w:top w:val="none" w:sz="0" w:space="0" w:color="auto"/>
        <w:left w:val="none" w:sz="0" w:space="0" w:color="auto"/>
        <w:bottom w:val="none" w:sz="0" w:space="0" w:color="auto"/>
        <w:right w:val="none" w:sz="0" w:space="0" w:color="auto"/>
      </w:divBdr>
    </w:div>
    <w:div w:id="876701336">
      <w:bodyDiv w:val="1"/>
      <w:marLeft w:val="0"/>
      <w:marRight w:val="0"/>
      <w:marTop w:val="0"/>
      <w:marBottom w:val="0"/>
      <w:divBdr>
        <w:top w:val="none" w:sz="0" w:space="0" w:color="auto"/>
        <w:left w:val="none" w:sz="0" w:space="0" w:color="auto"/>
        <w:bottom w:val="none" w:sz="0" w:space="0" w:color="auto"/>
        <w:right w:val="none" w:sz="0" w:space="0" w:color="auto"/>
      </w:divBdr>
    </w:div>
    <w:div w:id="1001542658">
      <w:bodyDiv w:val="1"/>
      <w:marLeft w:val="0"/>
      <w:marRight w:val="0"/>
      <w:marTop w:val="0"/>
      <w:marBottom w:val="0"/>
      <w:divBdr>
        <w:top w:val="none" w:sz="0" w:space="0" w:color="auto"/>
        <w:left w:val="none" w:sz="0" w:space="0" w:color="auto"/>
        <w:bottom w:val="none" w:sz="0" w:space="0" w:color="auto"/>
        <w:right w:val="none" w:sz="0" w:space="0" w:color="auto"/>
      </w:divBdr>
    </w:div>
    <w:div w:id="1004087453">
      <w:bodyDiv w:val="1"/>
      <w:marLeft w:val="0"/>
      <w:marRight w:val="0"/>
      <w:marTop w:val="0"/>
      <w:marBottom w:val="0"/>
      <w:divBdr>
        <w:top w:val="none" w:sz="0" w:space="0" w:color="auto"/>
        <w:left w:val="none" w:sz="0" w:space="0" w:color="auto"/>
        <w:bottom w:val="none" w:sz="0" w:space="0" w:color="auto"/>
        <w:right w:val="none" w:sz="0" w:space="0" w:color="auto"/>
      </w:divBdr>
    </w:div>
    <w:div w:id="1017806666">
      <w:bodyDiv w:val="1"/>
      <w:marLeft w:val="0"/>
      <w:marRight w:val="0"/>
      <w:marTop w:val="0"/>
      <w:marBottom w:val="0"/>
      <w:divBdr>
        <w:top w:val="none" w:sz="0" w:space="0" w:color="auto"/>
        <w:left w:val="none" w:sz="0" w:space="0" w:color="auto"/>
        <w:bottom w:val="none" w:sz="0" w:space="0" w:color="auto"/>
        <w:right w:val="none" w:sz="0" w:space="0" w:color="auto"/>
      </w:divBdr>
    </w:div>
    <w:div w:id="1059474655">
      <w:bodyDiv w:val="1"/>
      <w:marLeft w:val="0"/>
      <w:marRight w:val="0"/>
      <w:marTop w:val="0"/>
      <w:marBottom w:val="0"/>
      <w:divBdr>
        <w:top w:val="none" w:sz="0" w:space="0" w:color="auto"/>
        <w:left w:val="none" w:sz="0" w:space="0" w:color="auto"/>
        <w:bottom w:val="none" w:sz="0" w:space="0" w:color="auto"/>
        <w:right w:val="none" w:sz="0" w:space="0" w:color="auto"/>
      </w:divBdr>
    </w:div>
    <w:div w:id="1183743037">
      <w:bodyDiv w:val="1"/>
      <w:marLeft w:val="0"/>
      <w:marRight w:val="0"/>
      <w:marTop w:val="0"/>
      <w:marBottom w:val="0"/>
      <w:divBdr>
        <w:top w:val="none" w:sz="0" w:space="0" w:color="auto"/>
        <w:left w:val="none" w:sz="0" w:space="0" w:color="auto"/>
        <w:bottom w:val="none" w:sz="0" w:space="0" w:color="auto"/>
        <w:right w:val="none" w:sz="0" w:space="0" w:color="auto"/>
      </w:divBdr>
    </w:div>
    <w:div w:id="1189953986">
      <w:bodyDiv w:val="1"/>
      <w:marLeft w:val="0"/>
      <w:marRight w:val="0"/>
      <w:marTop w:val="0"/>
      <w:marBottom w:val="0"/>
      <w:divBdr>
        <w:top w:val="none" w:sz="0" w:space="0" w:color="auto"/>
        <w:left w:val="none" w:sz="0" w:space="0" w:color="auto"/>
        <w:bottom w:val="none" w:sz="0" w:space="0" w:color="auto"/>
        <w:right w:val="none" w:sz="0" w:space="0" w:color="auto"/>
      </w:divBdr>
    </w:div>
    <w:div w:id="1412266895">
      <w:bodyDiv w:val="1"/>
      <w:marLeft w:val="0"/>
      <w:marRight w:val="0"/>
      <w:marTop w:val="0"/>
      <w:marBottom w:val="0"/>
      <w:divBdr>
        <w:top w:val="none" w:sz="0" w:space="0" w:color="auto"/>
        <w:left w:val="none" w:sz="0" w:space="0" w:color="auto"/>
        <w:bottom w:val="none" w:sz="0" w:space="0" w:color="auto"/>
        <w:right w:val="none" w:sz="0" w:space="0" w:color="auto"/>
      </w:divBdr>
    </w:div>
    <w:div w:id="1439105379">
      <w:bodyDiv w:val="1"/>
      <w:marLeft w:val="0"/>
      <w:marRight w:val="0"/>
      <w:marTop w:val="0"/>
      <w:marBottom w:val="0"/>
      <w:divBdr>
        <w:top w:val="none" w:sz="0" w:space="0" w:color="auto"/>
        <w:left w:val="none" w:sz="0" w:space="0" w:color="auto"/>
        <w:bottom w:val="none" w:sz="0" w:space="0" w:color="auto"/>
        <w:right w:val="none" w:sz="0" w:space="0" w:color="auto"/>
      </w:divBdr>
    </w:div>
    <w:div w:id="1476798379">
      <w:bodyDiv w:val="1"/>
      <w:marLeft w:val="0"/>
      <w:marRight w:val="0"/>
      <w:marTop w:val="0"/>
      <w:marBottom w:val="0"/>
      <w:divBdr>
        <w:top w:val="none" w:sz="0" w:space="0" w:color="auto"/>
        <w:left w:val="none" w:sz="0" w:space="0" w:color="auto"/>
        <w:bottom w:val="none" w:sz="0" w:space="0" w:color="auto"/>
        <w:right w:val="none" w:sz="0" w:space="0" w:color="auto"/>
      </w:divBdr>
    </w:div>
    <w:div w:id="1497917245">
      <w:bodyDiv w:val="1"/>
      <w:marLeft w:val="0"/>
      <w:marRight w:val="0"/>
      <w:marTop w:val="0"/>
      <w:marBottom w:val="0"/>
      <w:divBdr>
        <w:top w:val="none" w:sz="0" w:space="0" w:color="auto"/>
        <w:left w:val="none" w:sz="0" w:space="0" w:color="auto"/>
        <w:bottom w:val="none" w:sz="0" w:space="0" w:color="auto"/>
        <w:right w:val="none" w:sz="0" w:space="0" w:color="auto"/>
      </w:divBdr>
    </w:div>
    <w:div w:id="1504975106">
      <w:bodyDiv w:val="1"/>
      <w:marLeft w:val="0"/>
      <w:marRight w:val="0"/>
      <w:marTop w:val="0"/>
      <w:marBottom w:val="0"/>
      <w:divBdr>
        <w:top w:val="none" w:sz="0" w:space="0" w:color="auto"/>
        <w:left w:val="none" w:sz="0" w:space="0" w:color="auto"/>
        <w:bottom w:val="none" w:sz="0" w:space="0" w:color="auto"/>
        <w:right w:val="none" w:sz="0" w:space="0" w:color="auto"/>
      </w:divBdr>
    </w:div>
    <w:div w:id="1560822831">
      <w:bodyDiv w:val="1"/>
      <w:marLeft w:val="0"/>
      <w:marRight w:val="0"/>
      <w:marTop w:val="0"/>
      <w:marBottom w:val="0"/>
      <w:divBdr>
        <w:top w:val="none" w:sz="0" w:space="0" w:color="auto"/>
        <w:left w:val="none" w:sz="0" w:space="0" w:color="auto"/>
        <w:bottom w:val="none" w:sz="0" w:space="0" w:color="auto"/>
        <w:right w:val="none" w:sz="0" w:space="0" w:color="auto"/>
      </w:divBdr>
    </w:div>
    <w:div w:id="1592927656">
      <w:bodyDiv w:val="1"/>
      <w:marLeft w:val="0"/>
      <w:marRight w:val="0"/>
      <w:marTop w:val="0"/>
      <w:marBottom w:val="0"/>
      <w:divBdr>
        <w:top w:val="none" w:sz="0" w:space="0" w:color="auto"/>
        <w:left w:val="none" w:sz="0" w:space="0" w:color="auto"/>
        <w:bottom w:val="none" w:sz="0" w:space="0" w:color="auto"/>
        <w:right w:val="none" w:sz="0" w:space="0" w:color="auto"/>
      </w:divBdr>
    </w:div>
    <w:div w:id="1608583413">
      <w:bodyDiv w:val="1"/>
      <w:marLeft w:val="0"/>
      <w:marRight w:val="0"/>
      <w:marTop w:val="0"/>
      <w:marBottom w:val="0"/>
      <w:divBdr>
        <w:top w:val="none" w:sz="0" w:space="0" w:color="auto"/>
        <w:left w:val="none" w:sz="0" w:space="0" w:color="auto"/>
        <w:bottom w:val="none" w:sz="0" w:space="0" w:color="auto"/>
        <w:right w:val="none" w:sz="0" w:space="0" w:color="auto"/>
      </w:divBdr>
    </w:div>
    <w:div w:id="1613396462">
      <w:bodyDiv w:val="1"/>
      <w:marLeft w:val="0"/>
      <w:marRight w:val="0"/>
      <w:marTop w:val="0"/>
      <w:marBottom w:val="0"/>
      <w:divBdr>
        <w:top w:val="none" w:sz="0" w:space="0" w:color="auto"/>
        <w:left w:val="none" w:sz="0" w:space="0" w:color="auto"/>
        <w:bottom w:val="none" w:sz="0" w:space="0" w:color="auto"/>
        <w:right w:val="none" w:sz="0" w:space="0" w:color="auto"/>
      </w:divBdr>
    </w:div>
    <w:div w:id="1621566199">
      <w:bodyDiv w:val="1"/>
      <w:marLeft w:val="0"/>
      <w:marRight w:val="0"/>
      <w:marTop w:val="0"/>
      <w:marBottom w:val="0"/>
      <w:divBdr>
        <w:top w:val="none" w:sz="0" w:space="0" w:color="auto"/>
        <w:left w:val="none" w:sz="0" w:space="0" w:color="auto"/>
        <w:bottom w:val="none" w:sz="0" w:space="0" w:color="auto"/>
        <w:right w:val="none" w:sz="0" w:space="0" w:color="auto"/>
      </w:divBdr>
    </w:div>
    <w:div w:id="1848909578">
      <w:bodyDiv w:val="1"/>
      <w:marLeft w:val="0"/>
      <w:marRight w:val="0"/>
      <w:marTop w:val="0"/>
      <w:marBottom w:val="0"/>
      <w:divBdr>
        <w:top w:val="none" w:sz="0" w:space="0" w:color="auto"/>
        <w:left w:val="none" w:sz="0" w:space="0" w:color="auto"/>
        <w:bottom w:val="none" w:sz="0" w:space="0" w:color="auto"/>
        <w:right w:val="none" w:sz="0" w:space="0" w:color="auto"/>
      </w:divBdr>
    </w:div>
    <w:div w:id="1862552671">
      <w:bodyDiv w:val="1"/>
      <w:marLeft w:val="0"/>
      <w:marRight w:val="0"/>
      <w:marTop w:val="0"/>
      <w:marBottom w:val="0"/>
      <w:divBdr>
        <w:top w:val="none" w:sz="0" w:space="0" w:color="auto"/>
        <w:left w:val="none" w:sz="0" w:space="0" w:color="auto"/>
        <w:bottom w:val="none" w:sz="0" w:space="0" w:color="auto"/>
        <w:right w:val="none" w:sz="0" w:space="0" w:color="auto"/>
      </w:divBdr>
    </w:div>
    <w:div w:id="1907375847">
      <w:bodyDiv w:val="1"/>
      <w:marLeft w:val="0"/>
      <w:marRight w:val="0"/>
      <w:marTop w:val="0"/>
      <w:marBottom w:val="0"/>
      <w:divBdr>
        <w:top w:val="none" w:sz="0" w:space="0" w:color="auto"/>
        <w:left w:val="none" w:sz="0" w:space="0" w:color="auto"/>
        <w:bottom w:val="none" w:sz="0" w:space="0" w:color="auto"/>
        <w:right w:val="none" w:sz="0" w:space="0" w:color="auto"/>
      </w:divBdr>
    </w:div>
    <w:div w:id="1969385702">
      <w:bodyDiv w:val="1"/>
      <w:marLeft w:val="0"/>
      <w:marRight w:val="0"/>
      <w:marTop w:val="0"/>
      <w:marBottom w:val="0"/>
      <w:divBdr>
        <w:top w:val="none" w:sz="0" w:space="0" w:color="auto"/>
        <w:left w:val="none" w:sz="0" w:space="0" w:color="auto"/>
        <w:bottom w:val="none" w:sz="0" w:space="0" w:color="auto"/>
        <w:right w:val="none" w:sz="0" w:space="0" w:color="auto"/>
      </w:divBdr>
    </w:div>
    <w:div w:id="2057267466">
      <w:bodyDiv w:val="1"/>
      <w:marLeft w:val="0"/>
      <w:marRight w:val="0"/>
      <w:marTop w:val="0"/>
      <w:marBottom w:val="0"/>
      <w:divBdr>
        <w:top w:val="none" w:sz="0" w:space="0" w:color="auto"/>
        <w:left w:val="none" w:sz="0" w:space="0" w:color="auto"/>
        <w:bottom w:val="none" w:sz="0" w:space="0" w:color="auto"/>
        <w:right w:val="none" w:sz="0" w:space="0" w:color="auto"/>
      </w:divBdr>
    </w:div>
    <w:div w:id="2072341663">
      <w:bodyDiv w:val="1"/>
      <w:marLeft w:val="0"/>
      <w:marRight w:val="0"/>
      <w:marTop w:val="0"/>
      <w:marBottom w:val="0"/>
      <w:divBdr>
        <w:top w:val="none" w:sz="0" w:space="0" w:color="auto"/>
        <w:left w:val="none" w:sz="0" w:space="0" w:color="auto"/>
        <w:bottom w:val="none" w:sz="0" w:space="0" w:color="auto"/>
        <w:right w:val="none" w:sz="0" w:space="0" w:color="auto"/>
      </w:divBdr>
    </w:div>
    <w:div w:id="2111967734">
      <w:bodyDiv w:val="1"/>
      <w:marLeft w:val="0"/>
      <w:marRight w:val="0"/>
      <w:marTop w:val="0"/>
      <w:marBottom w:val="0"/>
      <w:divBdr>
        <w:top w:val="none" w:sz="0" w:space="0" w:color="auto"/>
        <w:left w:val="none" w:sz="0" w:space="0" w:color="auto"/>
        <w:bottom w:val="none" w:sz="0" w:space="0" w:color="auto"/>
        <w:right w:val="none" w:sz="0" w:space="0" w:color="auto"/>
      </w:divBdr>
      <w:divsChild>
        <w:div w:id="1782719153">
          <w:marLeft w:val="0"/>
          <w:marRight w:val="0"/>
          <w:marTop w:val="150"/>
          <w:marBottom w:val="0"/>
          <w:divBdr>
            <w:top w:val="none" w:sz="0" w:space="0" w:color="auto"/>
            <w:left w:val="none" w:sz="0" w:space="0" w:color="auto"/>
            <w:bottom w:val="none" w:sz="0" w:space="0" w:color="auto"/>
            <w:right w:val="none" w:sz="0" w:space="0" w:color="auto"/>
          </w:divBdr>
          <w:divsChild>
            <w:div w:id="1441603385">
              <w:marLeft w:val="0"/>
              <w:marRight w:val="0"/>
              <w:marTop w:val="0"/>
              <w:marBottom w:val="0"/>
              <w:divBdr>
                <w:top w:val="none" w:sz="0" w:space="0" w:color="auto"/>
                <w:left w:val="none" w:sz="0" w:space="0" w:color="auto"/>
                <w:bottom w:val="none" w:sz="0" w:space="0" w:color="auto"/>
                <w:right w:val="none" w:sz="0" w:space="0" w:color="auto"/>
              </w:divBdr>
              <w:divsChild>
                <w:div w:id="821577632">
                  <w:marLeft w:val="45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tek.toman@post.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5224-4EF0-4F93-AFAD-703A2450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22</Pages>
  <Words>9592</Words>
  <Characters>56594</Characters>
  <Application>Microsoft Office Word</Application>
  <DocSecurity>0</DocSecurity>
  <Lines>471</Lines>
  <Paragraphs>132</Paragraphs>
  <ScaleCrop>false</ScaleCrop>
  <HeadingPairs>
    <vt:vector size="2" baseType="variant">
      <vt:variant>
        <vt:lpstr>Název</vt:lpstr>
      </vt:variant>
      <vt:variant>
        <vt:i4>1</vt:i4>
      </vt:variant>
    </vt:vector>
  </HeadingPairs>
  <TitlesOfParts>
    <vt:vector size="1" baseType="lpstr">
      <vt:lpstr>Souhrnná zpráva pro ÚR</vt:lpstr>
    </vt:vector>
  </TitlesOfParts>
  <Company>Hewlett-Packard Company</Company>
  <LinksUpToDate>false</LinksUpToDate>
  <CharactersWithSpaces>66054</CharactersWithSpaces>
  <SharedDoc>false</SharedDoc>
  <HLinks>
    <vt:vector size="540" baseType="variant">
      <vt:variant>
        <vt:i4>7602297</vt:i4>
      </vt:variant>
      <vt:variant>
        <vt:i4>510</vt:i4>
      </vt:variant>
      <vt:variant>
        <vt:i4>0</vt:i4>
      </vt:variant>
      <vt:variant>
        <vt:i4>5</vt:i4>
      </vt:variant>
      <vt:variant>
        <vt:lpwstr>http://geoportal.cenia.cz/</vt:lpwstr>
      </vt:variant>
      <vt:variant>
        <vt:lpwstr/>
      </vt:variant>
      <vt:variant>
        <vt:i4>7602297</vt:i4>
      </vt:variant>
      <vt:variant>
        <vt:i4>507</vt:i4>
      </vt:variant>
      <vt:variant>
        <vt:i4>0</vt:i4>
      </vt:variant>
      <vt:variant>
        <vt:i4>5</vt:i4>
      </vt:variant>
      <vt:variant>
        <vt:lpwstr>http://geoportal.cenia.cz/</vt:lpwstr>
      </vt:variant>
      <vt:variant>
        <vt:lpwstr/>
      </vt:variant>
      <vt:variant>
        <vt:i4>2752635</vt:i4>
      </vt:variant>
      <vt:variant>
        <vt:i4>504</vt:i4>
      </vt:variant>
      <vt:variant>
        <vt:i4>0</vt:i4>
      </vt:variant>
      <vt:variant>
        <vt:i4>5</vt:i4>
      </vt:variant>
      <vt:variant>
        <vt:lpwstr>http://www.juap-zk.cz/</vt:lpwstr>
      </vt:variant>
      <vt:variant>
        <vt:lpwstr/>
      </vt:variant>
      <vt:variant>
        <vt:i4>6684717</vt:i4>
      </vt:variant>
      <vt:variant>
        <vt:i4>501</vt:i4>
      </vt:variant>
      <vt:variant>
        <vt:i4>0</vt:i4>
      </vt:variant>
      <vt:variant>
        <vt:i4>5</vt:i4>
      </vt:variant>
      <vt:variant>
        <vt:lpwstr>http://www.cuzk.cz/</vt:lpwstr>
      </vt:variant>
      <vt:variant>
        <vt:lpwstr/>
      </vt:variant>
      <vt:variant>
        <vt:i4>4128887</vt:i4>
      </vt:variant>
      <vt:variant>
        <vt:i4>498</vt:i4>
      </vt:variant>
      <vt:variant>
        <vt:i4>0</vt:i4>
      </vt:variant>
      <vt:variant>
        <vt:i4>5</vt:i4>
      </vt:variant>
      <vt:variant>
        <vt:lpwstr>http://www.jdtm-zk.cz/</vt:lpwstr>
      </vt:variant>
      <vt:variant>
        <vt:lpwstr/>
      </vt:variant>
      <vt:variant>
        <vt:i4>6422571</vt:i4>
      </vt:variant>
      <vt:variant>
        <vt:i4>495</vt:i4>
      </vt:variant>
      <vt:variant>
        <vt:i4>0</vt:i4>
      </vt:variant>
      <vt:variant>
        <vt:i4>5</vt:i4>
      </vt:variant>
      <vt:variant>
        <vt:lpwstr>http://www.mapy.cz/</vt:lpwstr>
      </vt:variant>
      <vt:variant>
        <vt:lpwstr/>
      </vt:variant>
      <vt:variant>
        <vt:i4>6684717</vt:i4>
      </vt:variant>
      <vt:variant>
        <vt:i4>492</vt:i4>
      </vt:variant>
      <vt:variant>
        <vt:i4>0</vt:i4>
      </vt:variant>
      <vt:variant>
        <vt:i4>5</vt:i4>
      </vt:variant>
      <vt:variant>
        <vt:lpwstr>http://www.cuzk.cz/</vt:lpwstr>
      </vt:variant>
      <vt:variant>
        <vt:lpwstr/>
      </vt:variant>
      <vt:variant>
        <vt:i4>6684717</vt:i4>
      </vt:variant>
      <vt:variant>
        <vt:i4>489</vt:i4>
      </vt:variant>
      <vt:variant>
        <vt:i4>0</vt:i4>
      </vt:variant>
      <vt:variant>
        <vt:i4>5</vt:i4>
      </vt:variant>
      <vt:variant>
        <vt:lpwstr>http://www.cuzk.cz/</vt:lpwstr>
      </vt:variant>
      <vt:variant>
        <vt:lpwstr/>
      </vt:variant>
      <vt:variant>
        <vt:i4>2752635</vt:i4>
      </vt:variant>
      <vt:variant>
        <vt:i4>486</vt:i4>
      </vt:variant>
      <vt:variant>
        <vt:i4>0</vt:i4>
      </vt:variant>
      <vt:variant>
        <vt:i4>5</vt:i4>
      </vt:variant>
      <vt:variant>
        <vt:lpwstr>http://www.juap-zk.cz/</vt:lpwstr>
      </vt:variant>
      <vt:variant>
        <vt:lpwstr/>
      </vt:variant>
      <vt:variant>
        <vt:i4>6684717</vt:i4>
      </vt:variant>
      <vt:variant>
        <vt:i4>483</vt:i4>
      </vt:variant>
      <vt:variant>
        <vt:i4>0</vt:i4>
      </vt:variant>
      <vt:variant>
        <vt:i4>5</vt:i4>
      </vt:variant>
      <vt:variant>
        <vt:lpwstr>http://www.cuzk.cz/</vt:lpwstr>
      </vt:variant>
      <vt:variant>
        <vt:lpwstr/>
      </vt:variant>
      <vt:variant>
        <vt:i4>4128887</vt:i4>
      </vt:variant>
      <vt:variant>
        <vt:i4>480</vt:i4>
      </vt:variant>
      <vt:variant>
        <vt:i4>0</vt:i4>
      </vt:variant>
      <vt:variant>
        <vt:i4>5</vt:i4>
      </vt:variant>
      <vt:variant>
        <vt:lpwstr>http://www.jdtm-zk.cz/</vt:lpwstr>
      </vt:variant>
      <vt:variant>
        <vt:lpwstr/>
      </vt:variant>
      <vt:variant>
        <vt:i4>6422571</vt:i4>
      </vt:variant>
      <vt:variant>
        <vt:i4>477</vt:i4>
      </vt:variant>
      <vt:variant>
        <vt:i4>0</vt:i4>
      </vt:variant>
      <vt:variant>
        <vt:i4>5</vt:i4>
      </vt:variant>
      <vt:variant>
        <vt:lpwstr>http://www.mapy.cz/</vt:lpwstr>
      </vt:variant>
      <vt:variant>
        <vt:lpwstr/>
      </vt:variant>
      <vt:variant>
        <vt:i4>2031665</vt:i4>
      </vt:variant>
      <vt:variant>
        <vt:i4>470</vt:i4>
      </vt:variant>
      <vt:variant>
        <vt:i4>0</vt:i4>
      </vt:variant>
      <vt:variant>
        <vt:i4>5</vt:i4>
      </vt:variant>
      <vt:variant>
        <vt:lpwstr/>
      </vt:variant>
      <vt:variant>
        <vt:lpwstr>_Toc233073786</vt:lpwstr>
      </vt:variant>
      <vt:variant>
        <vt:i4>2031665</vt:i4>
      </vt:variant>
      <vt:variant>
        <vt:i4>464</vt:i4>
      </vt:variant>
      <vt:variant>
        <vt:i4>0</vt:i4>
      </vt:variant>
      <vt:variant>
        <vt:i4>5</vt:i4>
      </vt:variant>
      <vt:variant>
        <vt:lpwstr/>
      </vt:variant>
      <vt:variant>
        <vt:lpwstr>_Toc233073785</vt:lpwstr>
      </vt:variant>
      <vt:variant>
        <vt:i4>2031665</vt:i4>
      </vt:variant>
      <vt:variant>
        <vt:i4>458</vt:i4>
      </vt:variant>
      <vt:variant>
        <vt:i4>0</vt:i4>
      </vt:variant>
      <vt:variant>
        <vt:i4>5</vt:i4>
      </vt:variant>
      <vt:variant>
        <vt:lpwstr/>
      </vt:variant>
      <vt:variant>
        <vt:lpwstr>_Toc233073784</vt:lpwstr>
      </vt:variant>
      <vt:variant>
        <vt:i4>2031665</vt:i4>
      </vt:variant>
      <vt:variant>
        <vt:i4>452</vt:i4>
      </vt:variant>
      <vt:variant>
        <vt:i4>0</vt:i4>
      </vt:variant>
      <vt:variant>
        <vt:i4>5</vt:i4>
      </vt:variant>
      <vt:variant>
        <vt:lpwstr/>
      </vt:variant>
      <vt:variant>
        <vt:lpwstr>_Toc233073783</vt:lpwstr>
      </vt:variant>
      <vt:variant>
        <vt:i4>2031665</vt:i4>
      </vt:variant>
      <vt:variant>
        <vt:i4>446</vt:i4>
      </vt:variant>
      <vt:variant>
        <vt:i4>0</vt:i4>
      </vt:variant>
      <vt:variant>
        <vt:i4>5</vt:i4>
      </vt:variant>
      <vt:variant>
        <vt:lpwstr/>
      </vt:variant>
      <vt:variant>
        <vt:lpwstr>_Toc233073782</vt:lpwstr>
      </vt:variant>
      <vt:variant>
        <vt:i4>2031665</vt:i4>
      </vt:variant>
      <vt:variant>
        <vt:i4>440</vt:i4>
      </vt:variant>
      <vt:variant>
        <vt:i4>0</vt:i4>
      </vt:variant>
      <vt:variant>
        <vt:i4>5</vt:i4>
      </vt:variant>
      <vt:variant>
        <vt:lpwstr/>
      </vt:variant>
      <vt:variant>
        <vt:lpwstr>_Toc233073781</vt:lpwstr>
      </vt:variant>
      <vt:variant>
        <vt:i4>2031665</vt:i4>
      </vt:variant>
      <vt:variant>
        <vt:i4>434</vt:i4>
      </vt:variant>
      <vt:variant>
        <vt:i4>0</vt:i4>
      </vt:variant>
      <vt:variant>
        <vt:i4>5</vt:i4>
      </vt:variant>
      <vt:variant>
        <vt:lpwstr/>
      </vt:variant>
      <vt:variant>
        <vt:lpwstr>_Toc233073780</vt:lpwstr>
      </vt:variant>
      <vt:variant>
        <vt:i4>1048625</vt:i4>
      </vt:variant>
      <vt:variant>
        <vt:i4>428</vt:i4>
      </vt:variant>
      <vt:variant>
        <vt:i4>0</vt:i4>
      </vt:variant>
      <vt:variant>
        <vt:i4>5</vt:i4>
      </vt:variant>
      <vt:variant>
        <vt:lpwstr/>
      </vt:variant>
      <vt:variant>
        <vt:lpwstr>_Toc233073779</vt:lpwstr>
      </vt:variant>
      <vt:variant>
        <vt:i4>1048625</vt:i4>
      </vt:variant>
      <vt:variant>
        <vt:i4>422</vt:i4>
      </vt:variant>
      <vt:variant>
        <vt:i4>0</vt:i4>
      </vt:variant>
      <vt:variant>
        <vt:i4>5</vt:i4>
      </vt:variant>
      <vt:variant>
        <vt:lpwstr/>
      </vt:variant>
      <vt:variant>
        <vt:lpwstr>_Toc233073778</vt:lpwstr>
      </vt:variant>
      <vt:variant>
        <vt:i4>1048625</vt:i4>
      </vt:variant>
      <vt:variant>
        <vt:i4>416</vt:i4>
      </vt:variant>
      <vt:variant>
        <vt:i4>0</vt:i4>
      </vt:variant>
      <vt:variant>
        <vt:i4>5</vt:i4>
      </vt:variant>
      <vt:variant>
        <vt:lpwstr/>
      </vt:variant>
      <vt:variant>
        <vt:lpwstr>_Toc233073777</vt:lpwstr>
      </vt:variant>
      <vt:variant>
        <vt:i4>1048625</vt:i4>
      </vt:variant>
      <vt:variant>
        <vt:i4>410</vt:i4>
      </vt:variant>
      <vt:variant>
        <vt:i4>0</vt:i4>
      </vt:variant>
      <vt:variant>
        <vt:i4>5</vt:i4>
      </vt:variant>
      <vt:variant>
        <vt:lpwstr/>
      </vt:variant>
      <vt:variant>
        <vt:lpwstr>_Toc233073776</vt:lpwstr>
      </vt:variant>
      <vt:variant>
        <vt:i4>1048625</vt:i4>
      </vt:variant>
      <vt:variant>
        <vt:i4>404</vt:i4>
      </vt:variant>
      <vt:variant>
        <vt:i4>0</vt:i4>
      </vt:variant>
      <vt:variant>
        <vt:i4>5</vt:i4>
      </vt:variant>
      <vt:variant>
        <vt:lpwstr/>
      </vt:variant>
      <vt:variant>
        <vt:lpwstr>_Toc233073775</vt:lpwstr>
      </vt:variant>
      <vt:variant>
        <vt:i4>1048625</vt:i4>
      </vt:variant>
      <vt:variant>
        <vt:i4>398</vt:i4>
      </vt:variant>
      <vt:variant>
        <vt:i4>0</vt:i4>
      </vt:variant>
      <vt:variant>
        <vt:i4>5</vt:i4>
      </vt:variant>
      <vt:variant>
        <vt:lpwstr/>
      </vt:variant>
      <vt:variant>
        <vt:lpwstr>_Toc233073774</vt:lpwstr>
      </vt:variant>
      <vt:variant>
        <vt:i4>1048625</vt:i4>
      </vt:variant>
      <vt:variant>
        <vt:i4>392</vt:i4>
      </vt:variant>
      <vt:variant>
        <vt:i4>0</vt:i4>
      </vt:variant>
      <vt:variant>
        <vt:i4>5</vt:i4>
      </vt:variant>
      <vt:variant>
        <vt:lpwstr/>
      </vt:variant>
      <vt:variant>
        <vt:lpwstr>_Toc233073773</vt:lpwstr>
      </vt:variant>
      <vt:variant>
        <vt:i4>1048625</vt:i4>
      </vt:variant>
      <vt:variant>
        <vt:i4>386</vt:i4>
      </vt:variant>
      <vt:variant>
        <vt:i4>0</vt:i4>
      </vt:variant>
      <vt:variant>
        <vt:i4>5</vt:i4>
      </vt:variant>
      <vt:variant>
        <vt:lpwstr/>
      </vt:variant>
      <vt:variant>
        <vt:lpwstr>_Toc233073772</vt:lpwstr>
      </vt:variant>
      <vt:variant>
        <vt:i4>1048625</vt:i4>
      </vt:variant>
      <vt:variant>
        <vt:i4>380</vt:i4>
      </vt:variant>
      <vt:variant>
        <vt:i4>0</vt:i4>
      </vt:variant>
      <vt:variant>
        <vt:i4>5</vt:i4>
      </vt:variant>
      <vt:variant>
        <vt:lpwstr/>
      </vt:variant>
      <vt:variant>
        <vt:lpwstr>_Toc233073771</vt:lpwstr>
      </vt:variant>
      <vt:variant>
        <vt:i4>1048625</vt:i4>
      </vt:variant>
      <vt:variant>
        <vt:i4>374</vt:i4>
      </vt:variant>
      <vt:variant>
        <vt:i4>0</vt:i4>
      </vt:variant>
      <vt:variant>
        <vt:i4>5</vt:i4>
      </vt:variant>
      <vt:variant>
        <vt:lpwstr/>
      </vt:variant>
      <vt:variant>
        <vt:lpwstr>_Toc233073770</vt:lpwstr>
      </vt:variant>
      <vt:variant>
        <vt:i4>1114161</vt:i4>
      </vt:variant>
      <vt:variant>
        <vt:i4>368</vt:i4>
      </vt:variant>
      <vt:variant>
        <vt:i4>0</vt:i4>
      </vt:variant>
      <vt:variant>
        <vt:i4>5</vt:i4>
      </vt:variant>
      <vt:variant>
        <vt:lpwstr/>
      </vt:variant>
      <vt:variant>
        <vt:lpwstr>_Toc233073769</vt:lpwstr>
      </vt:variant>
      <vt:variant>
        <vt:i4>1114161</vt:i4>
      </vt:variant>
      <vt:variant>
        <vt:i4>362</vt:i4>
      </vt:variant>
      <vt:variant>
        <vt:i4>0</vt:i4>
      </vt:variant>
      <vt:variant>
        <vt:i4>5</vt:i4>
      </vt:variant>
      <vt:variant>
        <vt:lpwstr/>
      </vt:variant>
      <vt:variant>
        <vt:lpwstr>_Toc233073768</vt:lpwstr>
      </vt:variant>
      <vt:variant>
        <vt:i4>1114161</vt:i4>
      </vt:variant>
      <vt:variant>
        <vt:i4>356</vt:i4>
      </vt:variant>
      <vt:variant>
        <vt:i4>0</vt:i4>
      </vt:variant>
      <vt:variant>
        <vt:i4>5</vt:i4>
      </vt:variant>
      <vt:variant>
        <vt:lpwstr/>
      </vt:variant>
      <vt:variant>
        <vt:lpwstr>_Toc233073767</vt:lpwstr>
      </vt:variant>
      <vt:variant>
        <vt:i4>1114161</vt:i4>
      </vt:variant>
      <vt:variant>
        <vt:i4>350</vt:i4>
      </vt:variant>
      <vt:variant>
        <vt:i4>0</vt:i4>
      </vt:variant>
      <vt:variant>
        <vt:i4>5</vt:i4>
      </vt:variant>
      <vt:variant>
        <vt:lpwstr/>
      </vt:variant>
      <vt:variant>
        <vt:lpwstr>_Toc233073766</vt:lpwstr>
      </vt:variant>
      <vt:variant>
        <vt:i4>1114161</vt:i4>
      </vt:variant>
      <vt:variant>
        <vt:i4>344</vt:i4>
      </vt:variant>
      <vt:variant>
        <vt:i4>0</vt:i4>
      </vt:variant>
      <vt:variant>
        <vt:i4>5</vt:i4>
      </vt:variant>
      <vt:variant>
        <vt:lpwstr/>
      </vt:variant>
      <vt:variant>
        <vt:lpwstr>_Toc233073765</vt:lpwstr>
      </vt:variant>
      <vt:variant>
        <vt:i4>1114161</vt:i4>
      </vt:variant>
      <vt:variant>
        <vt:i4>338</vt:i4>
      </vt:variant>
      <vt:variant>
        <vt:i4>0</vt:i4>
      </vt:variant>
      <vt:variant>
        <vt:i4>5</vt:i4>
      </vt:variant>
      <vt:variant>
        <vt:lpwstr/>
      </vt:variant>
      <vt:variant>
        <vt:lpwstr>_Toc233073764</vt:lpwstr>
      </vt:variant>
      <vt:variant>
        <vt:i4>1114161</vt:i4>
      </vt:variant>
      <vt:variant>
        <vt:i4>332</vt:i4>
      </vt:variant>
      <vt:variant>
        <vt:i4>0</vt:i4>
      </vt:variant>
      <vt:variant>
        <vt:i4>5</vt:i4>
      </vt:variant>
      <vt:variant>
        <vt:lpwstr/>
      </vt:variant>
      <vt:variant>
        <vt:lpwstr>_Toc233073763</vt:lpwstr>
      </vt:variant>
      <vt:variant>
        <vt:i4>1114161</vt:i4>
      </vt:variant>
      <vt:variant>
        <vt:i4>326</vt:i4>
      </vt:variant>
      <vt:variant>
        <vt:i4>0</vt:i4>
      </vt:variant>
      <vt:variant>
        <vt:i4>5</vt:i4>
      </vt:variant>
      <vt:variant>
        <vt:lpwstr/>
      </vt:variant>
      <vt:variant>
        <vt:lpwstr>_Toc233073762</vt:lpwstr>
      </vt:variant>
      <vt:variant>
        <vt:i4>1114161</vt:i4>
      </vt:variant>
      <vt:variant>
        <vt:i4>320</vt:i4>
      </vt:variant>
      <vt:variant>
        <vt:i4>0</vt:i4>
      </vt:variant>
      <vt:variant>
        <vt:i4>5</vt:i4>
      </vt:variant>
      <vt:variant>
        <vt:lpwstr/>
      </vt:variant>
      <vt:variant>
        <vt:lpwstr>_Toc233073761</vt:lpwstr>
      </vt:variant>
      <vt:variant>
        <vt:i4>1114161</vt:i4>
      </vt:variant>
      <vt:variant>
        <vt:i4>314</vt:i4>
      </vt:variant>
      <vt:variant>
        <vt:i4>0</vt:i4>
      </vt:variant>
      <vt:variant>
        <vt:i4>5</vt:i4>
      </vt:variant>
      <vt:variant>
        <vt:lpwstr/>
      </vt:variant>
      <vt:variant>
        <vt:lpwstr>_Toc233073760</vt:lpwstr>
      </vt:variant>
      <vt:variant>
        <vt:i4>1179697</vt:i4>
      </vt:variant>
      <vt:variant>
        <vt:i4>308</vt:i4>
      </vt:variant>
      <vt:variant>
        <vt:i4>0</vt:i4>
      </vt:variant>
      <vt:variant>
        <vt:i4>5</vt:i4>
      </vt:variant>
      <vt:variant>
        <vt:lpwstr/>
      </vt:variant>
      <vt:variant>
        <vt:lpwstr>_Toc233073759</vt:lpwstr>
      </vt:variant>
      <vt:variant>
        <vt:i4>1179697</vt:i4>
      </vt:variant>
      <vt:variant>
        <vt:i4>302</vt:i4>
      </vt:variant>
      <vt:variant>
        <vt:i4>0</vt:i4>
      </vt:variant>
      <vt:variant>
        <vt:i4>5</vt:i4>
      </vt:variant>
      <vt:variant>
        <vt:lpwstr/>
      </vt:variant>
      <vt:variant>
        <vt:lpwstr>_Toc233073758</vt:lpwstr>
      </vt:variant>
      <vt:variant>
        <vt:i4>1179697</vt:i4>
      </vt:variant>
      <vt:variant>
        <vt:i4>296</vt:i4>
      </vt:variant>
      <vt:variant>
        <vt:i4>0</vt:i4>
      </vt:variant>
      <vt:variant>
        <vt:i4>5</vt:i4>
      </vt:variant>
      <vt:variant>
        <vt:lpwstr/>
      </vt:variant>
      <vt:variant>
        <vt:lpwstr>_Toc233073757</vt:lpwstr>
      </vt:variant>
      <vt:variant>
        <vt:i4>1179697</vt:i4>
      </vt:variant>
      <vt:variant>
        <vt:i4>290</vt:i4>
      </vt:variant>
      <vt:variant>
        <vt:i4>0</vt:i4>
      </vt:variant>
      <vt:variant>
        <vt:i4>5</vt:i4>
      </vt:variant>
      <vt:variant>
        <vt:lpwstr/>
      </vt:variant>
      <vt:variant>
        <vt:lpwstr>_Toc233073756</vt:lpwstr>
      </vt:variant>
      <vt:variant>
        <vt:i4>1179697</vt:i4>
      </vt:variant>
      <vt:variant>
        <vt:i4>284</vt:i4>
      </vt:variant>
      <vt:variant>
        <vt:i4>0</vt:i4>
      </vt:variant>
      <vt:variant>
        <vt:i4>5</vt:i4>
      </vt:variant>
      <vt:variant>
        <vt:lpwstr/>
      </vt:variant>
      <vt:variant>
        <vt:lpwstr>_Toc233073755</vt:lpwstr>
      </vt:variant>
      <vt:variant>
        <vt:i4>1179697</vt:i4>
      </vt:variant>
      <vt:variant>
        <vt:i4>278</vt:i4>
      </vt:variant>
      <vt:variant>
        <vt:i4>0</vt:i4>
      </vt:variant>
      <vt:variant>
        <vt:i4>5</vt:i4>
      </vt:variant>
      <vt:variant>
        <vt:lpwstr/>
      </vt:variant>
      <vt:variant>
        <vt:lpwstr>_Toc233073754</vt:lpwstr>
      </vt:variant>
      <vt:variant>
        <vt:i4>1179697</vt:i4>
      </vt:variant>
      <vt:variant>
        <vt:i4>272</vt:i4>
      </vt:variant>
      <vt:variant>
        <vt:i4>0</vt:i4>
      </vt:variant>
      <vt:variant>
        <vt:i4>5</vt:i4>
      </vt:variant>
      <vt:variant>
        <vt:lpwstr/>
      </vt:variant>
      <vt:variant>
        <vt:lpwstr>_Toc233073753</vt:lpwstr>
      </vt:variant>
      <vt:variant>
        <vt:i4>1179697</vt:i4>
      </vt:variant>
      <vt:variant>
        <vt:i4>266</vt:i4>
      </vt:variant>
      <vt:variant>
        <vt:i4>0</vt:i4>
      </vt:variant>
      <vt:variant>
        <vt:i4>5</vt:i4>
      </vt:variant>
      <vt:variant>
        <vt:lpwstr/>
      </vt:variant>
      <vt:variant>
        <vt:lpwstr>_Toc233073752</vt:lpwstr>
      </vt:variant>
      <vt:variant>
        <vt:i4>1179697</vt:i4>
      </vt:variant>
      <vt:variant>
        <vt:i4>260</vt:i4>
      </vt:variant>
      <vt:variant>
        <vt:i4>0</vt:i4>
      </vt:variant>
      <vt:variant>
        <vt:i4>5</vt:i4>
      </vt:variant>
      <vt:variant>
        <vt:lpwstr/>
      </vt:variant>
      <vt:variant>
        <vt:lpwstr>_Toc233073751</vt:lpwstr>
      </vt:variant>
      <vt:variant>
        <vt:i4>1179697</vt:i4>
      </vt:variant>
      <vt:variant>
        <vt:i4>254</vt:i4>
      </vt:variant>
      <vt:variant>
        <vt:i4>0</vt:i4>
      </vt:variant>
      <vt:variant>
        <vt:i4>5</vt:i4>
      </vt:variant>
      <vt:variant>
        <vt:lpwstr/>
      </vt:variant>
      <vt:variant>
        <vt:lpwstr>_Toc233073750</vt:lpwstr>
      </vt:variant>
      <vt:variant>
        <vt:i4>1245233</vt:i4>
      </vt:variant>
      <vt:variant>
        <vt:i4>248</vt:i4>
      </vt:variant>
      <vt:variant>
        <vt:i4>0</vt:i4>
      </vt:variant>
      <vt:variant>
        <vt:i4>5</vt:i4>
      </vt:variant>
      <vt:variant>
        <vt:lpwstr/>
      </vt:variant>
      <vt:variant>
        <vt:lpwstr>_Toc233073749</vt:lpwstr>
      </vt:variant>
      <vt:variant>
        <vt:i4>1245233</vt:i4>
      </vt:variant>
      <vt:variant>
        <vt:i4>242</vt:i4>
      </vt:variant>
      <vt:variant>
        <vt:i4>0</vt:i4>
      </vt:variant>
      <vt:variant>
        <vt:i4>5</vt:i4>
      </vt:variant>
      <vt:variant>
        <vt:lpwstr/>
      </vt:variant>
      <vt:variant>
        <vt:lpwstr>_Toc233073748</vt:lpwstr>
      </vt:variant>
      <vt:variant>
        <vt:i4>1245233</vt:i4>
      </vt:variant>
      <vt:variant>
        <vt:i4>236</vt:i4>
      </vt:variant>
      <vt:variant>
        <vt:i4>0</vt:i4>
      </vt:variant>
      <vt:variant>
        <vt:i4>5</vt:i4>
      </vt:variant>
      <vt:variant>
        <vt:lpwstr/>
      </vt:variant>
      <vt:variant>
        <vt:lpwstr>_Toc233073747</vt:lpwstr>
      </vt:variant>
      <vt:variant>
        <vt:i4>1245233</vt:i4>
      </vt:variant>
      <vt:variant>
        <vt:i4>230</vt:i4>
      </vt:variant>
      <vt:variant>
        <vt:i4>0</vt:i4>
      </vt:variant>
      <vt:variant>
        <vt:i4>5</vt:i4>
      </vt:variant>
      <vt:variant>
        <vt:lpwstr/>
      </vt:variant>
      <vt:variant>
        <vt:lpwstr>_Toc233073746</vt:lpwstr>
      </vt:variant>
      <vt:variant>
        <vt:i4>1245233</vt:i4>
      </vt:variant>
      <vt:variant>
        <vt:i4>224</vt:i4>
      </vt:variant>
      <vt:variant>
        <vt:i4>0</vt:i4>
      </vt:variant>
      <vt:variant>
        <vt:i4>5</vt:i4>
      </vt:variant>
      <vt:variant>
        <vt:lpwstr/>
      </vt:variant>
      <vt:variant>
        <vt:lpwstr>_Toc233073745</vt:lpwstr>
      </vt:variant>
      <vt:variant>
        <vt:i4>1245233</vt:i4>
      </vt:variant>
      <vt:variant>
        <vt:i4>218</vt:i4>
      </vt:variant>
      <vt:variant>
        <vt:i4>0</vt:i4>
      </vt:variant>
      <vt:variant>
        <vt:i4>5</vt:i4>
      </vt:variant>
      <vt:variant>
        <vt:lpwstr/>
      </vt:variant>
      <vt:variant>
        <vt:lpwstr>_Toc233073744</vt:lpwstr>
      </vt:variant>
      <vt:variant>
        <vt:i4>1245233</vt:i4>
      </vt:variant>
      <vt:variant>
        <vt:i4>212</vt:i4>
      </vt:variant>
      <vt:variant>
        <vt:i4>0</vt:i4>
      </vt:variant>
      <vt:variant>
        <vt:i4>5</vt:i4>
      </vt:variant>
      <vt:variant>
        <vt:lpwstr/>
      </vt:variant>
      <vt:variant>
        <vt:lpwstr>_Toc233073743</vt:lpwstr>
      </vt:variant>
      <vt:variant>
        <vt:i4>1245233</vt:i4>
      </vt:variant>
      <vt:variant>
        <vt:i4>206</vt:i4>
      </vt:variant>
      <vt:variant>
        <vt:i4>0</vt:i4>
      </vt:variant>
      <vt:variant>
        <vt:i4>5</vt:i4>
      </vt:variant>
      <vt:variant>
        <vt:lpwstr/>
      </vt:variant>
      <vt:variant>
        <vt:lpwstr>_Toc233073742</vt:lpwstr>
      </vt:variant>
      <vt:variant>
        <vt:i4>1245233</vt:i4>
      </vt:variant>
      <vt:variant>
        <vt:i4>200</vt:i4>
      </vt:variant>
      <vt:variant>
        <vt:i4>0</vt:i4>
      </vt:variant>
      <vt:variant>
        <vt:i4>5</vt:i4>
      </vt:variant>
      <vt:variant>
        <vt:lpwstr/>
      </vt:variant>
      <vt:variant>
        <vt:lpwstr>_Toc233073741</vt:lpwstr>
      </vt:variant>
      <vt:variant>
        <vt:i4>1245233</vt:i4>
      </vt:variant>
      <vt:variant>
        <vt:i4>194</vt:i4>
      </vt:variant>
      <vt:variant>
        <vt:i4>0</vt:i4>
      </vt:variant>
      <vt:variant>
        <vt:i4>5</vt:i4>
      </vt:variant>
      <vt:variant>
        <vt:lpwstr/>
      </vt:variant>
      <vt:variant>
        <vt:lpwstr>_Toc233073740</vt:lpwstr>
      </vt:variant>
      <vt:variant>
        <vt:i4>1310769</vt:i4>
      </vt:variant>
      <vt:variant>
        <vt:i4>188</vt:i4>
      </vt:variant>
      <vt:variant>
        <vt:i4>0</vt:i4>
      </vt:variant>
      <vt:variant>
        <vt:i4>5</vt:i4>
      </vt:variant>
      <vt:variant>
        <vt:lpwstr/>
      </vt:variant>
      <vt:variant>
        <vt:lpwstr>_Toc233073739</vt:lpwstr>
      </vt:variant>
      <vt:variant>
        <vt:i4>1310769</vt:i4>
      </vt:variant>
      <vt:variant>
        <vt:i4>182</vt:i4>
      </vt:variant>
      <vt:variant>
        <vt:i4>0</vt:i4>
      </vt:variant>
      <vt:variant>
        <vt:i4>5</vt:i4>
      </vt:variant>
      <vt:variant>
        <vt:lpwstr/>
      </vt:variant>
      <vt:variant>
        <vt:lpwstr>_Toc233073738</vt:lpwstr>
      </vt:variant>
      <vt:variant>
        <vt:i4>1310769</vt:i4>
      </vt:variant>
      <vt:variant>
        <vt:i4>176</vt:i4>
      </vt:variant>
      <vt:variant>
        <vt:i4>0</vt:i4>
      </vt:variant>
      <vt:variant>
        <vt:i4>5</vt:i4>
      </vt:variant>
      <vt:variant>
        <vt:lpwstr/>
      </vt:variant>
      <vt:variant>
        <vt:lpwstr>_Toc233073737</vt:lpwstr>
      </vt:variant>
      <vt:variant>
        <vt:i4>1310769</vt:i4>
      </vt:variant>
      <vt:variant>
        <vt:i4>170</vt:i4>
      </vt:variant>
      <vt:variant>
        <vt:i4>0</vt:i4>
      </vt:variant>
      <vt:variant>
        <vt:i4>5</vt:i4>
      </vt:variant>
      <vt:variant>
        <vt:lpwstr/>
      </vt:variant>
      <vt:variant>
        <vt:lpwstr>_Toc233073736</vt:lpwstr>
      </vt:variant>
      <vt:variant>
        <vt:i4>1310769</vt:i4>
      </vt:variant>
      <vt:variant>
        <vt:i4>164</vt:i4>
      </vt:variant>
      <vt:variant>
        <vt:i4>0</vt:i4>
      </vt:variant>
      <vt:variant>
        <vt:i4>5</vt:i4>
      </vt:variant>
      <vt:variant>
        <vt:lpwstr/>
      </vt:variant>
      <vt:variant>
        <vt:lpwstr>_Toc233073735</vt:lpwstr>
      </vt:variant>
      <vt:variant>
        <vt:i4>1310769</vt:i4>
      </vt:variant>
      <vt:variant>
        <vt:i4>158</vt:i4>
      </vt:variant>
      <vt:variant>
        <vt:i4>0</vt:i4>
      </vt:variant>
      <vt:variant>
        <vt:i4>5</vt:i4>
      </vt:variant>
      <vt:variant>
        <vt:lpwstr/>
      </vt:variant>
      <vt:variant>
        <vt:lpwstr>_Toc233073734</vt:lpwstr>
      </vt:variant>
      <vt:variant>
        <vt:i4>1310769</vt:i4>
      </vt:variant>
      <vt:variant>
        <vt:i4>152</vt:i4>
      </vt:variant>
      <vt:variant>
        <vt:i4>0</vt:i4>
      </vt:variant>
      <vt:variant>
        <vt:i4>5</vt:i4>
      </vt:variant>
      <vt:variant>
        <vt:lpwstr/>
      </vt:variant>
      <vt:variant>
        <vt:lpwstr>_Toc233073733</vt:lpwstr>
      </vt:variant>
      <vt:variant>
        <vt:i4>1310769</vt:i4>
      </vt:variant>
      <vt:variant>
        <vt:i4>146</vt:i4>
      </vt:variant>
      <vt:variant>
        <vt:i4>0</vt:i4>
      </vt:variant>
      <vt:variant>
        <vt:i4>5</vt:i4>
      </vt:variant>
      <vt:variant>
        <vt:lpwstr/>
      </vt:variant>
      <vt:variant>
        <vt:lpwstr>_Toc233073732</vt:lpwstr>
      </vt:variant>
      <vt:variant>
        <vt:i4>1310769</vt:i4>
      </vt:variant>
      <vt:variant>
        <vt:i4>140</vt:i4>
      </vt:variant>
      <vt:variant>
        <vt:i4>0</vt:i4>
      </vt:variant>
      <vt:variant>
        <vt:i4>5</vt:i4>
      </vt:variant>
      <vt:variant>
        <vt:lpwstr/>
      </vt:variant>
      <vt:variant>
        <vt:lpwstr>_Toc233073731</vt:lpwstr>
      </vt:variant>
      <vt:variant>
        <vt:i4>1310769</vt:i4>
      </vt:variant>
      <vt:variant>
        <vt:i4>134</vt:i4>
      </vt:variant>
      <vt:variant>
        <vt:i4>0</vt:i4>
      </vt:variant>
      <vt:variant>
        <vt:i4>5</vt:i4>
      </vt:variant>
      <vt:variant>
        <vt:lpwstr/>
      </vt:variant>
      <vt:variant>
        <vt:lpwstr>_Toc233073730</vt:lpwstr>
      </vt:variant>
      <vt:variant>
        <vt:i4>1376305</vt:i4>
      </vt:variant>
      <vt:variant>
        <vt:i4>128</vt:i4>
      </vt:variant>
      <vt:variant>
        <vt:i4>0</vt:i4>
      </vt:variant>
      <vt:variant>
        <vt:i4>5</vt:i4>
      </vt:variant>
      <vt:variant>
        <vt:lpwstr/>
      </vt:variant>
      <vt:variant>
        <vt:lpwstr>_Toc233073729</vt:lpwstr>
      </vt:variant>
      <vt:variant>
        <vt:i4>1376305</vt:i4>
      </vt:variant>
      <vt:variant>
        <vt:i4>122</vt:i4>
      </vt:variant>
      <vt:variant>
        <vt:i4>0</vt:i4>
      </vt:variant>
      <vt:variant>
        <vt:i4>5</vt:i4>
      </vt:variant>
      <vt:variant>
        <vt:lpwstr/>
      </vt:variant>
      <vt:variant>
        <vt:lpwstr>_Toc233073728</vt:lpwstr>
      </vt:variant>
      <vt:variant>
        <vt:i4>1376305</vt:i4>
      </vt:variant>
      <vt:variant>
        <vt:i4>116</vt:i4>
      </vt:variant>
      <vt:variant>
        <vt:i4>0</vt:i4>
      </vt:variant>
      <vt:variant>
        <vt:i4>5</vt:i4>
      </vt:variant>
      <vt:variant>
        <vt:lpwstr/>
      </vt:variant>
      <vt:variant>
        <vt:lpwstr>_Toc233073727</vt:lpwstr>
      </vt:variant>
      <vt:variant>
        <vt:i4>1376305</vt:i4>
      </vt:variant>
      <vt:variant>
        <vt:i4>110</vt:i4>
      </vt:variant>
      <vt:variant>
        <vt:i4>0</vt:i4>
      </vt:variant>
      <vt:variant>
        <vt:i4>5</vt:i4>
      </vt:variant>
      <vt:variant>
        <vt:lpwstr/>
      </vt:variant>
      <vt:variant>
        <vt:lpwstr>_Toc233073726</vt:lpwstr>
      </vt:variant>
      <vt:variant>
        <vt:i4>1376305</vt:i4>
      </vt:variant>
      <vt:variant>
        <vt:i4>104</vt:i4>
      </vt:variant>
      <vt:variant>
        <vt:i4>0</vt:i4>
      </vt:variant>
      <vt:variant>
        <vt:i4>5</vt:i4>
      </vt:variant>
      <vt:variant>
        <vt:lpwstr/>
      </vt:variant>
      <vt:variant>
        <vt:lpwstr>_Toc233073725</vt:lpwstr>
      </vt:variant>
      <vt:variant>
        <vt:i4>1376305</vt:i4>
      </vt:variant>
      <vt:variant>
        <vt:i4>98</vt:i4>
      </vt:variant>
      <vt:variant>
        <vt:i4>0</vt:i4>
      </vt:variant>
      <vt:variant>
        <vt:i4>5</vt:i4>
      </vt:variant>
      <vt:variant>
        <vt:lpwstr/>
      </vt:variant>
      <vt:variant>
        <vt:lpwstr>_Toc233073724</vt:lpwstr>
      </vt:variant>
      <vt:variant>
        <vt:i4>1376305</vt:i4>
      </vt:variant>
      <vt:variant>
        <vt:i4>92</vt:i4>
      </vt:variant>
      <vt:variant>
        <vt:i4>0</vt:i4>
      </vt:variant>
      <vt:variant>
        <vt:i4>5</vt:i4>
      </vt:variant>
      <vt:variant>
        <vt:lpwstr/>
      </vt:variant>
      <vt:variant>
        <vt:lpwstr>_Toc233073723</vt:lpwstr>
      </vt:variant>
      <vt:variant>
        <vt:i4>1376305</vt:i4>
      </vt:variant>
      <vt:variant>
        <vt:i4>86</vt:i4>
      </vt:variant>
      <vt:variant>
        <vt:i4>0</vt:i4>
      </vt:variant>
      <vt:variant>
        <vt:i4>5</vt:i4>
      </vt:variant>
      <vt:variant>
        <vt:lpwstr/>
      </vt:variant>
      <vt:variant>
        <vt:lpwstr>_Toc233073722</vt:lpwstr>
      </vt:variant>
      <vt:variant>
        <vt:i4>1376305</vt:i4>
      </vt:variant>
      <vt:variant>
        <vt:i4>80</vt:i4>
      </vt:variant>
      <vt:variant>
        <vt:i4>0</vt:i4>
      </vt:variant>
      <vt:variant>
        <vt:i4>5</vt:i4>
      </vt:variant>
      <vt:variant>
        <vt:lpwstr/>
      </vt:variant>
      <vt:variant>
        <vt:lpwstr>_Toc233073721</vt:lpwstr>
      </vt:variant>
      <vt:variant>
        <vt:i4>1376305</vt:i4>
      </vt:variant>
      <vt:variant>
        <vt:i4>74</vt:i4>
      </vt:variant>
      <vt:variant>
        <vt:i4>0</vt:i4>
      </vt:variant>
      <vt:variant>
        <vt:i4>5</vt:i4>
      </vt:variant>
      <vt:variant>
        <vt:lpwstr/>
      </vt:variant>
      <vt:variant>
        <vt:lpwstr>_Toc233073720</vt:lpwstr>
      </vt:variant>
      <vt:variant>
        <vt:i4>1441841</vt:i4>
      </vt:variant>
      <vt:variant>
        <vt:i4>68</vt:i4>
      </vt:variant>
      <vt:variant>
        <vt:i4>0</vt:i4>
      </vt:variant>
      <vt:variant>
        <vt:i4>5</vt:i4>
      </vt:variant>
      <vt:variant>
        <vt:lpwstr/>
      </vt:variant>
      <vt:variant>
        <vt:lpwstr>_Toc233073719</vt:lpwstr>
      </vt:variant>
      <vt:variant>
        <vt:i4>1441841</vt:i4>
      </vt:variant>
      <vt:variant>
        <vt:i4>62</vt:i4>
      </vt:variant>
      <vt:variant>
        <vt:i4>0</vt:i4>
      </vt:variant>
      <vt:variant>
        <vt:i4>5</vt:i4>
      </vt:variant>
      <vt:variant>
        <vt:lpwstr/>
      </vt:variant>
      <vt:variant>
        <vt:lpwstr>_Toc233073718</vt:lpwstr>
      </vt:variant>
      <vt:variant>
        <vt:i4>1441841</vt:i4>
      </vt:variant>
      <vt:variant>
        <vt:i4>56</vt:i4>
      </vt:variant>
      <vt:variant>
        <vt:i4>0</vt:i4>
      </vt:variant>
      <vt:variant>
        <vt:i4>5</vt:i4>
      </vt:variant>
      <vt:variant>
        <vt:lpwstr/>
      </vt:variant>
      <vt:variant>
        <vt:lpwstr>_Toc233073717</vt:lpwstr>
      </vt:variant>
      <vt:variant>
        <vt:i4>1441841</vt:i4>
      </vt:variant>
      <vt:variant>
        <vt:i4>50</vt:i4>
      </vt:variant>
      <vt:variant>
        <vt:i4>0</vt:i4>
      </vt:variant>
      <vt:variant>
        <vt:i4>5</vt:i4>
      </vt:variant>
      <vt:variant>
        <vt:lpwstr/>
      </vt:variant>
      <vt:variant>
        <vt:lpwstr>_Toc233073716</vt:lpwstr>
      </vt:variant>
      <vt:variant>
        <vt:i4>1441841</vt:i4>
      </vt:variant>
      <vt:variant>
        <vt:i4>44</vt:i4>
      </vt:variant>
      <vt:variant>
        <vt:i4>0</vt:i4>
      </vt:variant>
      <vt:variant>
        <vt:i4>5</vt:i4>
      </vt:variant>
      <vt:variant>
        <vt:lpwstr/>
      </vt:variant>
      <vt:variant>
        <vt:lpwstr>_Toc233073715</vt:lpwstr>
      </vt:variant>
      <vt:variant>
        <vt:i4>1441841</vt:i4>
      </vt:variant>
      <vt:variant>
        <vt:i4>38</vt:i4>
      </vt:variant>
      <vt:variant>
        <vt:i4>0</vt:i4>
      </vt:variant>
      <vt:variant>
        <vt:i4>5</vt:i4>
      </vt:variant>
      <vt:variant>
        <vt:lpwstr/>
      </vt:variant>
      <vt:variant>
        <vt:lpwstr>_Toc233073714</vt:lpwstr>
      </vt:variant>
      <vt:variant>
        <vt:i4>1441841</vt:i4>
      </vt:variant>
      <vt:variant>
        <vt:i4>32</vt:i4>
      </vt:variant>
      <vt:variant>
        <vt:i4>0</vt:i4>
      </vt:variant>
      <vt:variant>
        <vt:i4>5</vt:i4>
      </vt:variant>
      <vt:variant>
        <vt:lpwstr/>
      </vt:variant>
      <vt:variant>
        <vt:lpwstr>_Toc233073713</vt:lpwstr>
      </vt:variant>
      <vt:variant>
        <vt:i4>1441841</vt:i4>
      </vt:variant>
      <vt:variant>
        <vt:i4>26</vt:i4>
      </vt:variant>
      <vt:variant>
        <vt:i4>0</vt:i4>
      </vt:variant>
      <vt:variant>
        <vt:i4>5</vt:i4>
      </vt:variant>
      <vt:variant>
        <vt:lpwstr/>
      </vt:variant>
      <vt:variant>
        <vt:lpwstr>_Toc233073712</vt:lpwstr>
      </vt:variant>
      <vt:variant>
        <vt:i4>1441841</vt:i4>
      </vt:variant>
      <vt:variant>
        <vt:i4>20</vt:i4>
      </vt:variant>
      <vt:variant>
        <vt:i4>0</vt:i4>
      </vt:variant>
      <vt:variant>
        <vt:i4>5</vt:i4>
      </vt:variant>
      <vt:variant>
        <vt:lpwstr/>
      </vt:variant>
      <vt:variant>
        <vt:lpwstr>_Toc233073711</vt:lpwstr>
      </vt:variant>
      <vt:variant>
        <vt:i4>1441841</vt:i4>
      </vt:variant>
      <vt:variant>
        <vt:i4>14</vt:i4>
      </vt:variant>
      <vt:variant>
        <vt:i4>0</vt:i4>
      </vt:variant>
      <vt:variant>
        <vt:i4>5</vt:i4>
      </vt:variant>
      <vt:variant>
        <vt:lpwstr/>
      </vt:variant>
      <vt:variant>
        <vt:lpwstr>_Toc233073710</vt:lpwstr>
      </vt:variant>
      <vt:variant>
        <vt:i4>1507377</vt:i4>
      </vt:variant>
      <vt:variant>
        <vt:i4>8</vt:i4>
      </vt:variant>
      <vt:variant>
        <vt:i4>0</vt:i4>
      </vt:variant>
      <vt:variant>
        <vt:i4>5</vt:i4>
      </vt:variant>
      <vt:variant>
        <vt:lpwstr/>
      </vt:variant>
      <vt:variant>
        <vt:lpwstr>_Toc233073709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Souhrnná zpráva pro ÚR</dc:title>
  <dc:creator>Vít Toman</dc:creator>
  <cp:lastModifiedBy>Vít Toman</cp:lastModifiedBy>
  <cp:revision>21</cp:revision>
  <cp:lastPrinted>2021-08-18T12:09:00Z</cp:lastPrinted>
  <dcterms:created xsi:type="dcterms:W3CDTF">2024-08-31T07:29:00Z</dcterms:created>
  <dcterms:modified xsi:type="dcterms:W3CDTF">2024-10-02T06:35:00Z</dcterms:modified>
</cp:coreProperties>
</file>